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Mills Charles 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64,005</w:t>
            </w:r>
            <w:r>
              <w:rPr>
                <w:rFonts w:ascii="Times New Roman" w:cs="Times New Roman" w:eastAsia="Times New Roman" w:hAnsi="Times New Roman"/>
                <w:sz w:val="25"/>
                <w:szCs w:val="25"/>
                <w:color w:val="008000"/>
                <w:w w:val="91"/>
                <w:vertAlign w:val="superscript"/>
              </w:rPr>
              <w:t>(1)</w:t>
            </w: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740" w:type="dxa"/>
            <w:vAlign w:val="bottom"/>
            <w:vMerge w:val="restart"/>
          </w:tcPr>
          <w:p>
            <w:pPr>
              <w:ind w:left="1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(3)</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w w:val="98"/>
              </w:rPr>
              <w:t>64,005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2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a trust for the benefit of the Reporting Person and for which the Reporting Person serves as a trustee.</w:t>
      </w:r>
    </w:p>
    <w:p>
      <w:pPr>
        <w:spacing w:after="0" w:line="52"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jc w:val="center"/>
              <w:ind w:right="2640"/>
              <w:spacing w:after="0"/>
              <w:rPr>
                <w:sz w:val="20"/>
                <w:szCs w:val="20"/>
                <w:color w:val="auto"/>
              </w:rPr>
            </w:pPr>
            <w:r>
              <w:rPr>
                <w:rFonts w:ascii="Times New Roman" w:cs="Times New Roman" w:eastAsia="Times New Roman" w:hAnsi="Times New Roman"/>
                <w:sz w:val="24"/>
                <w:szCs w:val="24"/>
                <w:color w:val="auto"/>
                <w:w w:val="99"/>
              </w:rPr>
              <w:t>/s/ Charles N. Mills</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jc w:val="center"/>
              <w:ind w:right="2660"/>
              <w:spacing w:after="0"/>
              <w:rPr>
                <w:sz w:val="20"/>
                <w:szCs w:val="20"/>
                <w:color w:val="auto"/>
              </w:rPr>
            </w:pPr>
            <w:r>
              <w:rPr>
                <w:rFonts w:ascii="Times New Roman" w:cs="Times New Roman" w:eastAsia="Times New Roman" w:hAnsi="Times New Roman"/>
                <w:sz w:val="24"/>
                <w:szCs w:val="24"/>
                <w:b w:val="1"/>
                <w:bCs w:val="1"/>
                <w:color w:val="auto"/>
              </w:rPr>
              <w:t>Charles N. Mills</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460221"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2025-12-17T18:11:15Z</dcterms:created>
  <dcterms:modified xsi:type="dcterms:W3CDTF">2025-12-17T18:11:15Z</dcterms:modified>
</cp:coreProperties>
</file>