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MEDLINE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45,718,763.34</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46,929,203.69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46,929,203.69</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46,929,203.69</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46,929,203.69</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MEDLINE INC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LAKES DRIVE,NORTHFIELD,IL,US,60093</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(g)</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(h)</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(j)</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(k)</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46929203.69</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46929203.69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MEDLINE INC. No one other person's interest in the CLASS A COMMON STOCK of MEDLINE INC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8.</w:t>
            </w:r>
          </w:p>
        </w:tc>
        <w:tc>
          <w:tcPr>
            <w:tcW w:w="893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9.</w:t>
            </w:r>
          </w:p>
        </w:tc>
        <w:tc>
          <w:tcPr>
            <w:tcW w:w="893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FMR Investment Management (UK) Limited  FI</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MEDLINE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1627</Words>
  <Characters>8325</Characters>
  <CharactersWithSpaces>9877</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