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right="20"/>
        <w:spacing w:after="0" w:line="264" w:lineRule="auto"/>
        <w:rPr>
          <w:rFonts w:ascii="Times New Roman" w:cs="Times New Roman" w:eastAsia="Times New Roman" w:hAnsi="Times New Roman"/>
          <w:sz w:val="23"/>
          <w:szCs w:val="23"/>
          <w:u w:val="single" w:color="auto"/>
          <w:color w:val="0000EE"/>
        </w:rPr>
      </w:pPr>
      <w:hyperlink r:id="rId10">
        <w:r>
          <w:rPr>
            <w:rFonts w:ascii="Times New Roman" w:cs="Times New Roman" w:eastAsia="Times New Roman" w:hAnsi="Times New Roman"/>
            <w:sz w:val="23"/>
            <w:szCs w:val="23"/>
            <w:u w:val="single" w:color="auto"/>
            <w:color w:val="0000EE"/>
          </w:rPr>
          <w:t>Hellman &amp; Friedman Capital</w:t>
        </w:r>
      </w:hyperlink>
      <w:r>
        <w:rPr>
          <w:rFonts w:ascii="Times New Roman" w:cs="Times New Roman" w:eastAsia="Times New Roman" w:hAnsi="Times New Roman"/>
          <w:sz w:val="23"/>
          <w:szCs w:val="23"/>
          <w:u w:val="single" w:color="auto"/>
          <w:color w:val="0000EE"/>
        </w:rPr>
        <w:t xml:space="preserve"> </w:t>
      </w:r>
      <w:hyperlink r:id="rId10">
        <w:r>
          <w:rPr>
            <w:rFonts w:ascii="Times New Roman" w:cs="Times New Roman" w:eastAsia="Times New Roman" w:hAnsi="Times New Roman"/>
            <w:sz w:val="23"/>
            <w:szCs w:val="23"/>
            <w:u w:val="single" w:color="auto"/>
            <w:color w:val="0000EE"/>
          </w:rPr>
          <w:t>Partners X (Parallel), L.P.</w:t>
        </w:r>
      </w:hyperlink>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firstLine="2"/>
        <w:spacing w:after="0" w:line="256"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00FF"/>
        </w:rPr>
        <w:t>12/17/2025</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0"/>
          <w:szCs w:val="20"/>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Medline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MDLN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48" w:lineRule="exact"/>
        <w:rPr>
          <w:sz w:val="20"/>
          <w:szCs w:val="20"/>
          <w:color w:val="auto"/>
        </w:rPr>
      </w:pPr>
    </w:p>
    <w:p>
      <w:pPr>
        <w:sectPr>
          <w:pgSz w:w="11900" w:h="16838" w:orient="portrait"/>
          <w:cols w:equalWidth="0" w:num="3">
            <w:col w:w="2960" w:space="400"/>
            <w:col w:w="1360" w:space="280"/>
            <w:col w:w="5940"/>
          </w:cols>
          <w:pgMar w:left="480" w:top="230" w:right="479" w:bottom="0" w:gutter="0" w:footer="0" w:header="0"/>
          <w:type w:val="continuous"/>
        </w:sectPr>
      </w:pPr>
    </w:p>
    <w:p>
      <w:pPr>
        <w:spacing w:after="0" w:line="255"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40" w:right="1137"/>
        <w:spacing w:after="0" w:line="402" w:lineRule="auto"/>
        <w:rPr>
          <w:sz w:val="20"/>
          <w:szCs w:val="20"/>
          <w:color w:val="auto"/>
        </w:rPr>
      </w:pPr>
      <w:r>
        <w:rPr>
          <w:rFonts w:ascii="Times New Roman" w:cs="Times New Roman" w:eastAsia="Times New Roman" w:hAnsi="Times New Roman"/>
          <w:sz w:val="18"/>
          <w:szCs w:val="18"/>
          <w:color w:val="0000FF"/>
        </w:rPr>
        <w:t>C/O HELLMAN &amp; FRIEDMAN LLC 415 MISSION STREET, SUITE 5700</w:t>
      </w:r>
    </w:p>
    <w:p>
      <w:pPr>
        <w:spacing w:after="0" w:line="163" w:lineRule="exact"/>
        <w:rPr>
          <w:sz w:val="20"/>
          <w:szCs w:val="20"/>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0"/>
          <w:szCs w:val="20"/>
          <w:color w:val="auto"/>
        </w:rPr>
      </w:pPr>
    </w:p>
    <w:p>
      <w:pPr>
        <w:ind w:left="140" w:right="1557"/>
        <w:spacing w:after="0"/>
        <w:rPr>
          <w:sz w:val="20"/>
          <w:szCs w:val="20"/>
          <w:color w:val="auto"/>
        </w:rPr>
      </w:pPr>
      <w:r>
        <w:rPr>
          <w:rFonts w:ascii="Times New Roman" w:cs="Times New Roman" w:eastAsia="Times New Roman" w:hAnsi="Times New Roman"/>
          <w:sz w:val="39"/>
          <w:szCs w:val="39"/>
          <w:color w:val="0000FF"/>
          <w:vertAlign w:val="superscript"/>
        </w:rPr>
        <w:t>SAN</w:t>
      </w:r>
      <w:r>
        <w:rPr>
          <w:rFonts w:ascii="Times New Roman" w:cs="Times New Roman" w:eastAsia="Times New Roman" w:hAnsi="Times New Roman"/>
          <w:sz w:val="20"/>
          <w:szCs w:val="20"/>
          <w:color w:val="0000FF"/>
        </w:rPr>
        <w:t xml:space="preserve"> CA 94105 FRANCISCO</w:t>
      </w:r>
    </w:p>
    <w:p>
      <w:pPr>
        <w:spacing w:after="0" w:line="20" w:lineRule="exact"/>
        <w:rPr>
          <w:sz w:val="20"/>
          <w:szCs w:val="20"/>
          <w:color w:val="auto"/>
        </w:rPr>
      </w:pPr>
      <w:r>
        <w:rPr>
          <w:sz w:val="20"/>
          <w:szCs w:val="20"/>
          <w:color w:val="auto"/>
        </w:rPr>
        <w:br w:type="column"/>
      </w: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0"/>
          <w:szCs w:val="20"/>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0"/>
          <w:szCs w:val="20"/>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7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0"/>
          <w:szCs w:val="20"/>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28" w:lineRule="exact"/>
        <w:rPr>
          <w:sz w:val="20"/>
          <w:szCs w:val="20"/>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193"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6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140" w:type="dxa"/>
            <w:vAlign w:val="bottom"/>
            <w:gridSpan w:val="2"/>
          </w:tcPr>
          <w:p>
            <w:pPr>
              <w:ind w:left="200"/>
              <w:spacing w:after="0"/>
              <w:rPr>
                <w:sz w:val="20"/>
                <w:szCs w:val="20"/>
                <w:color w:val="auto"/>
              </w:rPr>
            </w:pPr>
            <w:r>
              <w:rPr>
                <w:rFonts w:ascii="Arial" w:cs="Arial" w:eastAsia="Arial" w:hAnsi="Arial"/>
                <w:sz w:val="15"/>
                <w:szCs w:val="15"/>
                <w:b w:val="1"/>
                <w:bCs w:val="1"/>
                <w:color w:val="auto"/>
              </w:rPr>
              <w:t>2. Amount of Securities</w:t>
            </w:r>
          </w:p>
        </w:tc>
        <w:tc>
          <w:tcPr>
            <w:tcW w:w="1140" w:type="dxa"/>
            <w:vAlign w:val="bottom"/>
            <w:gridSpan w:val="3"/>
          </w:tcPr>
          <w:p>
            <w:pPr>
              <w:ind w:left="140"/>
              <w:spacing w:after="0"/>
              <w:rPr>
                <w:sz w:val="20"/>
                <w:szCs w:val="20"/>
                <w:color w:val="auto"/>
              </w:rPr>
            </w:pPr>
            <w:r>
              <w:rPr>
                <w:rFonts w:ascii="Arial" w:cs="Arial" w:eastAsia="Arial" w:hAnsi="Arial"/>
                <w:sz w:val="15"/>
                <w:szCs w:val="15"/>
                <w:b w:val="1"/>
                <w:bCs w:val="1"/>
                <w:color w:val="auto"/>
              </w:rPr>
              <w:t>3. Ownership</w:t>
            </w:r>
          </w:p>
        </w:tc>
        <w:tc>
          <w:tcPr>
            <w:tcW w:w="2960" w:type="dxa"/>
            <w:vAlign w:val="bottom"/>
            <w:gridSpan w:val="4"/>
          </w:tcPr>
          <w:p>
            <w:pPr>
              <w:ind w:left="180"/>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40" w:type="dxa"/>
            <w:vAlign w:val="bottom"/>
            <w:gridSpan w:val="2"/>
          </w:tcPr>
          <w:p>
            <w:pPr>
              <w:ind w:left="20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140" w:type="dxa"/>
            <w:vAlign w:val="bottom"/>
            <w:gridSpan w:val="3"/>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960" w:type="dxa"/>
            <w:vAlign w:val="bottom"/>
            <w:gridSpan w:val="4"/>
          </w:tcPr>
          <w:p>
            <w:pPr>
              <w:ind w:left="180"/>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60" w:type="dxa"/>
            <w:vAlign w:val="bottom"/>
          </w:tcPr>
          <w:p>
            <w:pPr>
              <w:ind w:left="200"/>
              <w:spacing w:after="0" w:line="165" w:lineRule="exact"/>
              <w:rPr>
                <w:sz w:val="20"/>
                <w:szCs w:val="20"/>
                <w:color w:val="auto"/>
              </w:rPr>
            </w:pPr>
            <w:r>
              <w:rPr>
                <w:rFonts w:ascii="Arial" w:cs="Arial" w:eastAsia="Arial" w:hAnsi="Arial"/>
                <w:sz w:val="15"/>
                <w:szCs w:val="15"/>
                <w:b w:val="1"/>
                <w:bCs w:val="1"/>
                <w:color w:val="auto"/>
              </w:rPr>
              <w:t>4)</w:t>
            </w:r>
          </w:p>
        </w:tc>
        <w:tc>
          <w:tcPr>
            <w:tcW w:w="380" w:type="dxa"/>
            <w:vAlign w:val="bottom"/>
          </w:tcPr>
          <w:p>
            <w:pPr>
              <w:spacing w:after="0"/>
              <w:rPr>
                <w:sz w:val="14"/>
                <w:szCs w:val="14"/>
                <w:color w:val="auto"/>
              </w:rPr>
            </w:pPr>
          </w:p>
        </w:tc>
        <w:tc>
          <w:tcPr>
            <w:tcW w:w="1140" w:type="dxa"/>
            <w:vAlign w:val="bottom"/>
            <w:gridSpan w:val="3"/>
          </w:tcPr>
          <w:p>
            <w:pPr>
              <w:ind w:left="140"/>
              <w:spacing w:after="0" w:line="165" w:lineRule="exact"/>
              <w:rPr>
                <w:sz w:val="20"/>
                <w:szCs w:val="20"/>
                <w:color w:val="auto"/>
              </w:rPr>
            </w:pPr>
            <w:r>
              <w:rPr>
                <w:rFonts w:ascii="Arial" w:cs="Arial" w:eastAsia="Arial" w:hAnsi="Arial"/>
                <w:sz w:val="15"/>
                <w:szCs w:val="15"/>
                <w:b w:val="1"/>
                <w:bCs w:val="1"/>
                <w:color w:val="auto"/>
                <w:w w:val="99"/>
              </w:rPr>
              <w:t>(D) or Indirect</w:t>
            </w:r>
          </w:p>
        </w:tc>
        <w:tc>
          <w:tcPr>
            <w:tcW w:w="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gridSpan w:val="3"/>
          </w:tcPr>
          <w:p>
            <w:pPr>
              <w:ind w:left="140"/>
              <w:spacing w:after="0"/>
              <w:rPr>
                <w:sz w:val="20"/>
                <w:szCs w:val="20"/>
                <w:color w:val="auto"/>
              </w:rPr>
            </w:pPr>
            <w:r>
              <w:rPr>
                <w:rFonts w:ascii="Arial" w:cs="Arial" w:eastAsia="Arial" w:hAnsi="Arial"/>
                <w:sz w:val="15"/>
                <w:szCs w:val="15"/>
                <w:b w:val="1"/>
                <w:bCs w:val="1"/>
                <w:color w:val="auto"/>
              </w:rPr>
              <w:t>(I) (Instr. 5)</w:t>
            </w: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94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6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60" w:type="dxa"/>
            <w:vAlign w:val="bottom"/>
            <w:vMerge w:val="restart"/>
          </w:tcPr>
          <w:p>
            <w:pPr>
              <w:jc w:val="center"/>
              <w:ind w:left="474"/>
              <w:spacing w:after="0"/>
              <w:rPr>
                <w:sz w:val="20"/>
                <w:szCs w:val="20"/>
                <w:color w:val="auto"/>
              </w:rPr>
            </w:pPr>
            <w:r>
              <w:rPr>
                <w:rFonts w:ascii="Times New Roman" w:cs="Times New Roman" w:eastAsia="Times New Roman" w:hAnsi="Times New Roman"/>
                <w:sz w:val="20"/>
                <w:szCs w:val="20"/>
                <w:color w:val="0000FF"/>
                <w:w w:val="97"/>
              </w:rPr>
              <w:t>93,969,957</w:t>
            </w: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gridSpan w:val="2"/>
            <w:vMerge w:val="restart"/>
          </w:tcPr>
          <w:p>
            <w:pPr>
              <w:ind w:left="20"/>
              <w:spacing w:after="0"/>
              <w:rPr>
                <w:sz w:val="20"/>
                <w:szCs w:val="20"/>
                <w:color w:val="auto"/>
              </w:rPr>
            </w:pPr>
            <w:r>
              <w:rPr>
                <w:rFonts w:ascii="Times New Roman" w:cs="Times New Roman" w:eastAsia="Times New Roman" w:hAnsi="Times New Roman"/>
                <w:sz w:val="20"/>
                <w:szCs w:val="20"/>
                <w:color w:val="0000FF"/>
              </w:rPr>
              <w:t>I</w:t>
            </w:r>
          </w:p>
        </w:tc>
        <w:tc>
          <w:tcPr>
            <w:tcW w:w="296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0000FF"/>
              </w:rPr>
              <w:t>By Hellman &amp; Friedman Capital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6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2940" w:type="dxa"/>
            <w:vAlign w:val="bottom"/>
            <w:gridSpan w:val="3"/>
            <w:vMerge w:val="restart"/>
          </w:tcPr>
          <w:p>
            <w:pPr>
              <w:ind w:left="180"/>
              <w:spacing w:after="0"/>
              <w:rPr>
                <w:sz w:val="20"/>
                <w:szCs w:val="20"/>
                <w:color w:val="auto"/>
              </w:rPr>
            </w:pPr>
            <w:r>
              <w:rPr>
                <w:rFonts w:ascii="Times New Roman" w:cs="Times New Roman" w:eastAsia="Times New Roman" w:hAnsi="Times New Roman"/>
                <w:sz w:val="20"/>
                <w:szCs w:val="20"/>
                <w:color w:val="0000FF"/>
              </w:rPr>
              <w:t>Partners X (Parallel), L.P.</w:t>
            </w:r>
            <w:r>
              <w:rPr>
                <w:rFonts w:ascii="Times New Roman" w:cs="Times New Roman" w:eastAsia="Times New Roman" w:hAnsi="Times New Roman"/>
                <w:sz w:val="25"/>
                <w:szCs w:val="25"/>
                <w:color w:val="008000"/>
                <w:vertAlign w:val="superscript"/>
              </w:rPr>
              <w:t>(1)(2)</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66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176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60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420" w:type="dxa"/>
            <w:vAlign w:val="bottom"/>
            <w:tcBorders>
              <w:bottom w:val="single" w:sz="8" w:color="2C2C2C"/>
            </w:tcBorders>
          </w:tcPr>
          <w:p>
            <w:pPr>
              <w:spacing w:after="0"/>
              <w:rPr>
                <w:sz w:val="16"/>
                <w:szCs w:val="16"/>
                <w:color w:val="auto"/>
              </w:rPr>
            </w:pPr>
          </w:p>
        </w:tc>
        <w:tc>
          <w:tcPr>
            <w:tcW w:w="2940" w:type="dxa"/>
            <w:vAlign w:val="bottom"/>
            <w:tcBorders>
              <w:bottom w:val="single" w:sz="8" w:color="2C2C2C"/>
            </w:tcBorders>
            <w:gridSpan w:val="3"/>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26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60" w:type="dxa"/>
            <w:vAlign w:val="bottom"/>
            <w:vMerge w:val="restart"/>
          </w:tcPr>
          <w:p>
            <w:pPr>
              <w:jc w:val="center"/>
              <w:ind w:left="494"/>
              <w:spacing w:after="0"/>
              <w:rPr>
                <w:sz w:val="20"/>
                <w:szCs w:val="20"/>
                <w:color w:val="auto"/>
              </w:rPr>
            </w:pPr>
            <w:r>
              <w:rPr>
                <w:rFonts w:ascii="Times New Roman" w:cs="Times New Roman" w:eastAsia="Times New Roman" w:hAnsi="Times New Roman"/>
                <w:sz w:val="20"/>
                <w:szCs w:val="20"/>
                <w:color w:val="0000FF"/>
                <w:w w:val="97"/>
              </w:rPr>
              <w:t>9,815,998</w:t>
            </w: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gridSpan w:val="2"/>
            <w:vMerge w:val="restart"/>
          </w:tcPr>
          <w:p>
            <w:pPr>
              <w:ind w:left="20"/>
              <w:spacing w:after="0"/>
              <w:rPr>
                <w:sz w:val="20"/>
                <w:szCs w:val="20"/>
                <w:color w:val="auto"/>
              </w:rPr>
            </w:pPr>
            <w:r>
              <w:rPr>
                <w:rFonts w:ascii="Times New Roman" w:cs="Times New Roman" w:eastAsia="Times New Roman" w:hAnsi="Times New Roman"/>
                <w:sz w:val="20"/>
                <w:szCs w:val="20"/>
                <w:color w:val="0000FF"/>
              </w:rPr>
              <w:t>I</w:t>
            </w:r>
          </w:p>
        </w:tc>
        <w:tc>
          <w:tcPr>
            <w:tcW w:w="2960" w:type="dxa"/>
            <w:vAlign w:val="bottom"/>
            <w:gridSpan w:val="4"/>
          </w:tcPr>
          <w:p>
            <w:pPr>
              <w:ind w:left="180"/>
              <w:spacing w:after="0" w:line="280" w:lineRule="exact"/>
              <w:rPr>
                <w:sz w:val="20"/>
                <w:szCs w:val="20"/>
                <w:color w:val="auto"/>
              </w:rPr>
            </w:pPr>
            <w:r>
              <w:rPr>
                <w:rFonts w:ascii="Times New Roman" w:cs="Times New Roman" w:eastAsia="Times New Roman" w:hAnsi="Times New Roman"/>
                <w:sz w:val="20"/>
                <w:szCs w:val="20"/>
                <w:color w:val="0000FF"/>
              </w:rPr>
              <w:t>By HFCP X (Parallel - A), L.P.</w:t>
            </w:r>
            <w:r>
              <w:rPr>
                <w:rFonts w:ascii="Times New Roman" w:cs="Times New Roman" w:eastAsia="Times New Roman" w:hAnsi="Times New Roman"/>
                <w:sz w:val="25"/>
                <w:szCs w:val="25"/>
                <w:color w:val="008000"/>
                <w:vertAlign w:val="superscript"/>
              </w:rPr>
              <w:t>(1)</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6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76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5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8000"/>
              </w:rPr>
              <w:t>(2)</w:t>
            </w:r>
          </w:p>
        </w:tc>
        <w:tc>
          <w:tcPr>
            <w:tcW w:w="9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176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940" w:type="dxa"/>
            <w:vAlign w:val="bottom"/>
            <w:tcBorders>
              <w:bottom w:val="single" w:sz="8" w:color="2C2C2C"/>
            </w:tcBorders>
            <w:gridSpan w:val="3"/>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p>
        </w:tc>
        <w:tc>
          <w:tcPr>
            <w:tcW w:w="1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jc w:val="center"/>
              <w:ind w:left="494"/>
              <w:spacing w:after="0"/>
              <w:rPr>
                <w:sz w:val="20"/>
                <w:szCs w:val="20"/>
                <w:color w:val="auto"/>
              </w:rPr>
            </w:pPr>
            <w:r>
              <w:rPr>
                <w:rFonts w:ascii="Times New Roman" w:cs="Times New Roman" w:eastAsia="Times New Roman" w:hAnsi="Times New Roman"/>
                <w:sz w:val="20"/>
                <w:szCs w:val="20"/>
                <w:color w:val="0000FF"/>
                <w:w w:val="97"/>
              </w:rPr>
              <w:t>5,267,920</w:t>
            </w:r>
          </w:p>
        </w:tc>
        <w:tc>
          <w:tcPr>
            <w:tcW w:w="3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2"/>
          </w:tcPr>
          <w:p>
            <w:pPr>
              <w:ind w:left="20"/>
              <w:spacing w:after="0"/>
              <w:rPr>
                <w:sz w:val="20"/>
                <w:szCs w:val="20"/>
                <w:color w:val="auto"/>
              </w:rPr>
            </w:pPr>
            <w:r>
              <w:rPr>
                <w:rFonts w:ascii="Times New Roman" w:cs="Times New Roman" w:eastAsia="Times New Roman" w:hAnsi="Times New Roman"/>
                <w:sz w:val="20"/>
                <w:szCs w:val="20"/>
                <w:color w:val="0000FF"/>
              </w:rPr>
              <w:t>I</w:t>
            </w:r>
          </w:p>
        </w:tc>
        <w:tc>
          <w:tcPr>
            <w:tcW w:w="2940" w:type="dxa"/>
            <w:vAlign w:val="bottom"/>
            <w:tcBorders>
              <w:bottom w:val="single" w:sz="8" w:color="2C2C2C"/>
            </w:tcBorders>
            <w:gridSpan w:val="3"/>
          </w:tcPr>
          <w:p>
            <w:pPr>
              <w:ind w:left="180"/>
              <w:spacing w:after="0"/>
              <w:rPr>
                <w:sz w:val="20"/>
                <w:szCs w:val="20"/>
                <w:color w:val="auto"/>
              </w:rPr>
            </w:pPr>
            <w:r>
              <w:rPr>
                <w:rFonts w:ascii="Times New Roman" w:cs="Times New Roman" w:eastAsia="Times New Roman" w:hAnsi="Times New Roman"/>
                <w:sz w:val="20"/>
                <w:szCs w:val="20"/>
                <w:color w:val="0000FF"/>
              </w:rPr>
              <w:t>By Mend Partners II, L.P.</w:t>
            </w:r>
            <w:r>
              <w:rPr>
                <w:rFonts w:ascii="Times New Roman" w:cs="Times New Roman" w:eastAsia="Times New Roman" w:hAnsi="Times New Roman"/>
                <w:sz w:val="25"/>
                <w:szCs w:val="25"/>
                <w:color w:val="008000"/>
                <w:vertAlign w:val="superscript"/>
              </w:rPr>
              <w:t>(1)(2)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6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60" w:type="dxa"/>
            <w:vAlign w:val="bottom"/>
            <w:vMerge w:val="restart"/>
          </w:tcPr>
          <w:p>
            <w:pPr>
              <w:jc w:val="center"/>
              <w:ind w:left="474"/>
              <w:spacing w:after="0"/>
              <w:rPr>
                <w:sz w:val="20"/>
                <w:szCs w:val="20"/>
                <w:color w:val="auto"/>
              </w:rPr>
            </w:pPr>
            <w:r>
              <w:rPr>
                <w:rFonts w:ascii="Times New Roman" w:cs="Times New Roman" w:eastAsia="Times New Roman" w:hAnsi="Times New Roman"/>
                <w:sz w:val="20"/>
                <w:szCs w:val="20"/>
                <w:color w:val="0000FF"/>
                <w:w w:val="94"/>
              </w:rPr>
              <w:t>19,310</w:t>
            </w: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gridSpan w:val="2"/>
            <w:vMerge w:val="restart"/>
          </w:tcPr>
          <w:p>
            <w:pPr>
              <w:ind w:left="20"/>
              <w:spacing w:after="0"/>
              <w:rPr>
                <w:sz w:val="20"/>
                <w:szCs w:val="20"/>
                <w:color w:val="auto"/>
              </w:rPr>
            </w:pPr>
            <w:r>
              <w:rPr>
                <w:rFonts w:ascii="Times New Roman" w:cs="Times New Roman" w:eastAsia="Times New Roman" w:hAnsi="Times New Roman"/>
                <w:sz w:val="20"/>
                <w:szCs w:val="20"/>
                <w:color w:val="0000FF"/>
              </w:rPr>
              <w:t>I</w:t>
            </w:r>
          </w:p>
        </w:tc>
        <w:tc>
          <w:tcPr>
            <w:tcW w:w="296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0000FF"/>
              </w:rPr>
              <w:t>By Mend Investment Holdings I,</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6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1500" w:type="dxa"/>
            <w:vAlign w:val="bottom"/>
            <w:gridSpan w:val="2"/>
            <w:vMerge w:val="restart"/>
          </w:tcPr>
          <w:p>
            <w:pPr>
              <w:ind w:left="180"/>
              <w:spacing w:after="0" w:line="316" w:lineRule="exact"/>
              <w:rPr>
                <w:sz w:val="20"/>
                <w:szCs w:val="20"/>
                <w:color w:val="auto"/>
              </w:rPr>
            </w:pPr>
            <w:r>
              <w:rPr>
                <w:rFonts w:ascii="Times New Roman" w:cs="Times New Roman" w:eastAsia="Times New Roman" w:hAnsi="Times New Roman"/>
                <w:sz w:val="36"/>
                <w:szCs w:val="36"/>
                <w:color w:val="0000FF"/>
                <w:vertAlign w:val="subscript"/>
              </w:rPr>
              <w:t>L.P.</w:t>
            </w:r>
            <w:r>
              <w:rPr>
                <w:rFonts w:ascii="Times New Roman" w:cs="Times New Roman" w:eastAsia="Times New Roman" w:hAnsi="Times New Roman"/>
                <w:sz w:val="12"/>
                <w:szCs w:val="12"/>
                <w:color w:val="008000"/>
              </w:rPr>
              <w:t>(1)(2)</w:t>
            </w:r>
          </w:p>
        </w:tc>
        <w:tc>
          <w:tcPr>
            <w:tcW w:w="1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66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176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60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420" w:type="dxa"/>
            <w:vAlign w:val="bottom"/>
            <w:tcBorders>
              <w:bottom w:val="single" w:sz="8" w:color="2C2C2C"/>
            </w:tcBorders>
          </w:tcPr>
          <w:p>
            <w:pPr>
              <w:spacing w:after="0"/>
              <w:rPr>
                <w:sz w:val="16"/>
                <w:szCs w:val="16"/>
                <w:color w:val="auto"/>
              </w:rPr>
            </w:pPr>
          </w:p>
        </w:tc>
        <w:tc>
          <w:tcPr>
            <w:tcW w:w="1500" w:type="dxa"/>
            <w:vAlign w:val="bottom"/>
            <w:tcBorders>
              <w:bottom w:val="single" w:sz="8" w:color="2C2C2C"/>
            </w:tcBorders>
            <w:gridSpan w:val="2"/>
            <w:vMerge w:val="continue"/>
          </w:tcPr>
          <w:p>
            <w:pPr>
              <w:spacing w:after="0"/>
              <w:rPr>
                <w:sz w:val="16"/>
                <w:szCs w:val="16"/>
                <w:color w:val="auto"/>
              </w:rPr>
            </w:pPr>
          </w:p>
        </w:tc>
        <w:tc>
          <w:tcPr>
            <w:tcW w:w="144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6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Class B Common Stock</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60" w:type="dxa"/>
            <w:vAlign w:val="bottom"/>
            <w:vMerge w:val="restart"/>
          </w:tcPr>
          <w:p>
            <w:pPr>
              <w:jc w:val="center"/>
              <w:ind w:left="474"/>
              <w:spacing w:after="0"/>
              <w:rPr>
                <w:sz w:val="20"/>
                <w:szCs w:val="20"/>
                <w:color w:val="auto"/>
              </w:rPr>
            </w:pPr>
            <w:r>
              <w:rPr>
                <w:rFonts w:ascii="Times New Roman" w:cs="Times New Roman" w:eastAsia="Times New Roman" w:hAnsi="Times New Roman"/>
                <w:sz w:val="20"/>
                <w:szCs w:val="20"/>
                <w:color w:val="0000FF"/>
                <w:w w:val="93"/>
              </w:rPr>
              <w:t>126,915,427</w:t>
            </w:r>
            <w:r>
              <w:rPr>
                <w:rFonts w:ascii="Times New Roman" w:cs="Times New Roman" w:eastAsia="Times New Roman" w:hAnsi="Times New Roman"/>
                <w:sz w:val="25"/>
                <w:szCs w:val="25"/>
                <w:color w:val="008000"/>
                <w:w w:val="93"/>
                <w:vertAlign w:val="superscript"/>
              </w:rPr>
              <w:t>(3)</w:t>
            </w: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gridSpan w:val="2"/>
            <w:vMerge w:val="restart"/>
          </w:tcPr>
          <w:p>
            <w:pPr>
              <w:ind w:left="20"/>
              <w:spacing w:after="0"/>
              <w:rPr>
                <w:sz w:val="20"/>
                <w:szCs w:val="20"/>
                <w:color w:val="auto"/>
              </w:rPr>
            </w:pPr>
            <w:r>
              <w:rPr>
                <w:rFonts w:ascii="Times New Roman" w:cs="Times New Roman" w:eastAsia="Times New Roman" w:hAnsi="Times New Roman"/>
                <w:sz w:val="20"/>
                <w:szCs w:val="20"/>
                <w:color w:val="0000FF"/>
              </w:rPr>
              <w:t>I</w:t>
            </w:r>
          </w:p>
        </w:tc>
        <w:tc>
          <w:tcPr>
            <w:tcW w:w="296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0000FF"/>
              </w:rPr>
              <w:t>By Mend Investment Holdings I,</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gridSpan w:val="2"/>
            <w:vMerge w:val="continue"/>
          </w:tcPr>
          <w:p>
            <w:pPr>
              <w:spacing w:after="0"/>
              <w:rPr>
                <w:sz w:val="17"/>
                <w:szCs w:val="17"/>
                <w:color w:val="auto"/>
              </w:rPr>
            </w:pPr>
          </w:p>
        </w:tc>
        <w:tc>
          <w:tcPr>
            <w:tcW w:w="1500" w:type="dxa"/>
            <w:vAlign w:val="bottom"/>
            <w:gridSpan w:val="2"/>
            <w:vMerge w:val="restart"/>
          </w:tcPr>
          <w:p>
            <w:pPr>
              <w:ind w:left="180"/>
              <w:spacing w:after="0" w:line="316" w:lineRule="exact"/>
              <w:rPr>
                <w:sz w:val="20"/>
                <w:szCs w:val="20"/>
                <w:color w:val="auto"/>
              </w:rPr>
            </w:pPr>
            <w:r>
              <w:rPr>
                <w:rFonts w:ascii="Times New Roman" w:cs="Times New Roman" w:eastAsia="Times New Roman" w:hAnsi="Times New Roman"/>
                <w:sz w:val="36"/>
                <w:szCs w:val="36"/>
                <w:color w:val="0000FF"/>
                <w:vertAlign w:val="subscript"/>
              </w:rPr>
              <w:t>L.P.</w:t>
            </w:r>
            <w:r>
              <w:rPr>
                <w:rFonts w:ascii="Times New Roman" w:cs="Times New Roman" w:eastAsia="Times New Roman" w:hAnsi="Times New Roman"/>
                <w:sz w:val="12"/>
                <w:szCs w:val="12"/>
                <w:color w:val="008000"/>
              </w:rPr>
              <w:t>(1)(2)</w:t>
            </w: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0" w:type="dxa"/>
            <w:vAlign w:val="bottom"/>
            <w:tcBorders>
              <w:bottom w:val="single" w:sz="8" w:color="2C2C2C"/>
            </w:tcBorders>
          </w:tcPr>
          <w:p>
            <w:pPr>
              <w:spacing w:after="0"/>
              <w:rPr>
                <w:sz w:val="14"/>
                <w:szCs w:val="14"/>
                <w:color w:val="auto"/>
              </w:rPr>
            </w:pPr>
          </w:p>
        </w:tc>
        <w:tc>
          <w:tcPr>
            <w:tcW w:w="2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176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1500" w:type="dxa"/>
            <w:vAlign w:val="bottom"/>
            <w:tcBorders>
              <w:bottom w:val="single" w:sz="8" w:color="2C2C2C"/>
            </w:tcBorders>
            <w:gridSpan w:val="2"/>
            <w:vMerge w:val="continue"/>
          </w:tcPr>
          <w:p>
            <w:pPr>
              <w:spacing w:after="0"/>
              <w:rPr>
                <w:sz w:val="14"/>
                <w:szCs w:val="14"/>
                <w:color w:val="auto"/>
              </w:rPr>
            </w:pPr>
          </w:p>
        </w:tc>
        <w:tc>
          <w:tcPr>
            <w:tcW w:w="14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160" w:type="dxa"/>
            <w:vAlign w:val="bottom"/>
            <w:tcBorders>
              <w:top w:val="single" w:sz="8" w:color="2C2C2C"/>
            </w:tcBorders>
            <w:gridSpan w:val="8"/>
          </w:tcPr>
          <w:p>
            <w:pPr>
              <w:ind w:left="36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56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5860" w:type="dxa"/>
            <w:vAlign w:val="bottom"/>
            <w:gridSpan w:val="10"/>
          </w:tcPr>
          <w:p>
            <w:pPr>
              <w:ind w:left="100"/>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74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w:t>
            </w:r>
          </w:p>
        </w:tc>
        <w:tc>
          <w:tcPr>
            <w:tcW w:w="140" w:type="dxa"/>
            <w:vAlign w:val="bottom"/>
          </w:tcPr>
          <w:p>
            <w:pPr>
              <w:spacing w:after="0"/>
              <w:rPr>
                <w:sz w:val="18"/>
                <w:szCs w:val="18"/>
                <w:color w:val="auto"/>
              </w:rPr>
            </w:pPr>
          </w:p>
        </w:tc>
        <w:tc>
          <w:tcPr>
            <w:tcW w:w="1880" w:type="dxa"/>
            <w:vAlign w:val="bottom"/>
            <w:gridSpan w:val="3"/>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4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540" w:type="dxa"/>
            <w:vAlign w:val="bottom"/>
            <w:gridSpan w:val="2"/>
          </w:tcPr>
          <w:p>
            <w:pPr>
              <w:ind w:left="200"/>
              <w:spacing w:after="0"/>
              <w:rPr>
                <w:sz w:val="20"/>
                <w:szCs w:val="20"/>
                <w:color w:val="auto"/>
              </w:rPr>
            </w:pPr>
            <w:r>
              <w:rPr>
                <w:rFonts w:ascii="Arial" w:cs="Arial" w:eastAsia="Arial" w:hAnsi="Arial"/>
                <w:sz w:val="15"/>
                <w:szCs w:val="15"/>
                <w:b w:val="1"/>
                <w:bCs w:val="1"/>
                <w:color w:val="auto"/>
              </w:rPr>
              <w:t>4.</w:t>
            </w:r>
          </w:p>
        </w:tc>
        <w:tc>
          <w:tcPr>
            <w:tcW w:w="56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6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4)</w:t>
            </w:r>
          </w:p>
        </w:tc>
        <w:tc>
          <w:tcPr>
            <w:tcW w:w="140" w:type="dxa"/>
            <w:vAlign w:val="bottom"/>
          </w:tcPr>
          <w:p>
            <w:pPr>
              <w:spacing w:after="0"/>
              <w:rPr>
                <w:sz w:val="14"/>
                <w:szCs w:val="14"/>
                <w:color w:val="auto"/>
              </w:rPr>
            </w:pPr>
          </w:p>
        </w:tc>
        <w:tc>
          <w:tcPr>
            <w:tcW w:w="18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4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 (Instr.</w:t>
            </w:r>
          </w:p>
        </w:tc>
        <w:tc>
          <w:tcPr>
            <w:tcW w:w="12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4)</w:t>
            </w: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98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Amount or</w:t>
            </w:r>
          </w:p>
        </w:tc>
        <w:tc>
          <w:tcPr>
            <w:tcW w:w="12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6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9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Number of</w:t>
            </w:r>
          </w:p>
        </w:tc>
        <w:tc>
          <w:tcPr>
            <w:tcW w:w="12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gridSpan w:val="2"/>
          </w:tcPr>
          <w:p>
            <w:pPr>
              <w:ind w:left="80"/>
              <w:spacing w:after="0"/>
              <w:rPr>
                <w:sz w:val="20"/>
                <w:szCs w:val="20"/>
                <w:color w:val="auto"/>
              </w:rPr>
            </w:pPr>
            <w:r>
              <w:rPr>
                <w:rFonts w:ascii="Arial" w:cs="Arial" w:eastAsia="Arial" w:hAnsi="Arial"/>
                <w:sz w:val="15"/>
                <w:szCs w:val="15"/>
                <w:b w:val="1"/>
                <w:bCs w:val="1"/>
                <w:color w:val="auto"/>
              </w:rPr>
              <w:t>Date</w:t>
            </w:r>
          </w:p>
        </w:tc>
        <w:tc>
          <w:tcPr>
            <w:tcW w:w="1760" w:type="dxa"/>
            <w:vAlign w:val="bottom"/>
            <w:vMerge w:val="continue"/>
          </w:tcPr>
          <w:p>
            <w:pPr>
              <w:spacing w:after="0"/>
              <w:rPr>
                <w:sz w:val="17"/>
                <w:szCs w:val="17"/>
                <w:color w:val="auto"/>
              </w:rPr>
            </w:pPr>
          </w:p>
        </w:tc>
        <w:tc>
          <w:tcPr>
            <w:tcW w:w="980" w:type="dxa"/>
            <w:vAlign w:val="bottom"/>
            <w:gridSpan w:val="2"/>
          </w:tcPr>
          <w:p>
            <w:pPr>
              <w:ind w:left="60"/>
              <w:spacing w:after="0"/>
              <w:rPr>
                <w:sz w:val="20"/>
                <w:szCs w:val="20"/>
                <w:color w:val="auto"/>
              </w:rPr>
            </w:pPr>
            <w:r>
              <w:rPr>
                <w:rFonts w:ascii="Arial" w:cs="Arial" w:eastAsia="Arial" w:hAnsi="Arial"/>
                <w:sz w:val="15"/>
                <w:szCs w:val="15"/>
                <w:b w:val="1"/>
                <w:bCs w:val="1"/>
                <w:color w:val="auto"/>
              </w:rPr>
              <w:t>Shares</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6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Class A Common</w:t>
            </w: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By Mend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Common Units</w:t>
            </w:r>
          </w:p>
        </w:tc>
        <w:tc>
          <w:tcPr>
            <w:tcW w:w="112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(4)</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8000"/>
              </w:rPr>
              <w:t>(4)</w:t>
            </w:r>
          </w:p>
        </w:tc>
        <w:tc>
          <w:tcPr>
            <w:tcW w:w="340" w:type="dxa"/>
            <w:vAlign w:val="bottom"/>
          </w:tcPr>
          <w:p>
            <w:pPr>
              <w:spacing w:after="0"/>
              <w:rPr>
                <w:sz w:val="17"/>
                <w:szCs w:val="17"/>
                <w:color w:val="auto"/>
              </w:rPr>
            </w:pPr>
          </w:p>
        </w:tc>
        <w:tc>
          <w:tcPr>
            <w:tcW w:w="1760" w:type="dxa"/>
            <w:vAlign w:val="bottom"/>
            <w:vMerge w:val="continue"/>
          </w:tcPr>
          <w:p>
            <w:pPr>
              <w:spacing w:after="0"/>
              <w:rPr>
                <w:sz w:val="17"/>
                <w:szCs w:val="17"/>
                <w:color w:val="auto"/>
              </w:rPr>
            </w:pPr>
          </w:p>
        </w:tc>
        <w:tc>
          <w:tcPr>
            <w:tcW w:w="1100" w:type="dxa"/>
            <w:vAlign w:val="bottom"/>
            <w:gridSpan w:val="3"/>
            <w:vMerge w:val="restart"/>
          </w:tcPr>
          <w:p>
            <w:pPr>
              <w:ind w:left="60"/>
              <w:spacing w:after="0"/>
              <w:rPr>
                <w:sz w:val="20"/>
                <w:szCs w:val="20"/>
                <w:color w:val="auto"/>
              </w:rPr>
            </w:pPr>
            <w:r>
              <w:rPr>
                <w:rFonts w:ascii="Times New Roman" w:cs="Times New Roman" w:eastAsia="Times New Roman" w:hAnsi="Times New Roman"/>
                <w:sz w:val="20"/>
                <w:szCs w:val="20"/>
                <w:color w:val="0000FF"/>
              </w:rPr>
              <w:t>126,915,427</w:t>
            </w:r>
          </w:p>
        </w:tc>
        <w:tc>
          <w:tcPr>
            <w:tcW w:w="420" w:type="dxa"/>
            <w:vAlign w:val="bottom"/>
          </w:tcPr>
          <w:p>
            <w:pPr>
              <w:spacing w:after="0"/>
              <w:rPr>
                <w:sz w:val="17"/>
                <w:szCs w:val="17"/>
                <w:color w:val="auto"/>
              </w:rPr>
            </w:pPr>
          </w:p>
        </w:tc>
        <w:tc>
          <w:tcPr>
            <w:tcW w:w="560" w:type="dxa"/>
            <w:vAlign w:val="bottom"/>
            <w:vMerge w:val="restart"/>
          </w:tcPr>
          <w:p>
            <w:pPr>
              <w:spacing w:after="0"/>
              <w:rPr>
                <w:sz w:val="20"/>
                <w:szCs w:val="20"/>
                <w:color w:val="auto"/>
              </w:rPr>
            </w:pPr>
            <w:r>
              <w:rPr>
                <w:rFonts w:ascii="Times New Roman" w:cs="Times New Roman" w:eastAsia="Times New Roman" w:hAnsi="Times New Roman"/>
                <w:sz w:val="13"/>
                <w:szCs w:val="13"/>
                <w:color w:val="008000"/>
              </w:rPr>
              <w:t>(4)</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60" w:type="dxa"/>
            <w:vAlign w:val="bottom"/>
            <w:gridSpan w:val="2"/>
          </w:tcPr>
          <w:p>
            <w:pPr>
              <w:ind w:left="80"/>
              <w:spacing w:after="0" w:line="196" w:lineRule="exact"/>
              <w:rPr>
                <w:sz w:val="20"/>
                <w:szCs w:val="20"/>
                <w:color w:val="auto"/>
              </w:rPr>
            </w:pPr>
            <w:r>
              <w:rPr>
                <w:rFonts w:ascii="Times New Roman" w:cs="Times New Roman" w:eastAsia="Times New Roman" w:hAnsi="Times New Roman"/>
                <w:sz w:val="20"/>
                <w:szCs w:val="20"/>
                <w:color w:val="0000FF"/>
              </w:rPr>
              <w:t>Investment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60" w:type="dxa"/>
            <w:vAlign w:val="bottom"/>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760" w:type="dxa"/>
            <w:vAlign w:val="bottom"/>
            <w:vMerge w:val="restart"/>
          </w:tcPr>
          <w:p>
            <w:pPr>
              <w:ind w:left="640"/>
              <w:spacing w:after="0"/>
              <w:rPr>
                <w:sz w:val="20"/>
                <w:szCs w:val="20"/>
                <w:color w:val="auto"/>
              </w:rPr>
            </w:pPr>
            <w:r>
              <w:rPr>
                <w:rFonts w:ascii="Times New Roman" w:cs="Times New Roman" w:eastAsia="Times New Roman" w:hAnsi="Times New Roman"/>
                <w:sz w:val="20"/>
                <w:szCs w:val="20"/>
                <w:color w:val="0000FF"/>
              </w:rPr>
              <w:t>Stock</w:t>
            </w:r>
          </w:p>
        </w:tc>
        <w:tc>
          <w:tcPr>
            <w:tcW w:w="1100" w:type="dxa"/>
            <w:vAlign w:val="bottom"/>
            <w:gridSpan w:val="3"/>
            <w:vMerge w:val="continue"/>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rPr>
              <w:t>Holdings I, L.P.</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ind w:left="80"/>
              <w:spacing w:after="0"/>
              <w:rPr>
                <w:sz w:val="20"/>
                <w:szCs w:val="20"/>
                <w:color w:val="auto"/>
              </w:rPr>
            </w:pPr>
            <w:r>
              <w:rPr>
                <w:rFonts w:ascii="Times New Roman" w:cs="Times New Roman" w:eastAsia="Times New Roman" w:hAnsi="Times New Roman"/>
                <w:sz w:val="13"/>
                <w:szCs w:val="13"/>
                <w:color w:val="008000"/>
              </w:rPr>
              <w:t>(1)(2)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2C2C2C"/>
            </w:tcBorders>
          </w:tcPr>
          <w:p>
            <w:pPr>
              <w:spacing w:after="0"/>
              <w:rPr>
                <w:sz w:val="9"/>
                <w:szCs w:val="9"/>
                <w:color w:val="auto"/>
              </w:rPr>
            </w:pPr>
          </w:p>
        </w:tc>
        <w:tc>
          <w:tcPr>
            <w:tcW w:w="266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76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60" w:type="dxa"/>
            <w:vAlign w:val="bottom"/>
            <w:tcBorders>
              <w:top w:val="single" w:sz="8" w:color="808080"/>
            </w:tcBorders>
            <w:shd w:val="clear" w:color="auto" w:fill="2C2C2C"/>
          </w:tcPr>
          <w:p>
            <w:pPr>
              <w:spacing w:after="0" w:line="20" w:lineRule="exact"/>
              <w:rPr>
                <w:sz w:val="1"/>
                <w:szCs w:val="1"/>
                <w:color w:val="auto"/>
              </w:rPr>
            </w:pPr>
          </w:p>
        </w:tc>
        <w:tc>
          <w:tcPr>
            <w:tcW w:w="14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40"/>
        <w:spacing w:after="0" w:line="234" w:lineRule="auto"/>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Hellman &amp; Friedman Capital Partners X</w:t>
        </w:r>
      </w:hyperlink>
    </w:p>
    <w:p>
      <w:pPr>
        <w:spacing w:after="0" w:line="1" w:lineRule="exact"/>
        <w:rPr>
          <w:sz w:val="20"/>
          <w:szCs w:val="20"/>
          <w:color w:val="auto"/>
        </w:rPr>
      </w:pPr>
    </w:p>
    <w:p>
      <w:pPr>
        <w:ind w:left="1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(Parallel), L.P.</w:t>
        </w:r>
      </w:hyperlink>
    </w:p>
    <w:p>
      <w:pPr>
        <w:spacing w:after="0" w:line="343" w:lineRule="exact"/>
        <w:rPr>
          <w:sz w:val="20"/>
          <w:szCs w:val="20"/>
          <w:color w:val="auto"/>
        </w:rPr>
      </w:pPr>
    </w:p>
    <w:p>
      <w:pPr>
        <w:ind w:left="140"/>
        <w:spacing w:after="0"/>
        <w:tabs>
          <w:tab w:leader="none" w:pos="1500" w:val="left"/>
          <w:tab w:leader="none" w:pos="28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HELLMAN &amp; FRIEDMAN LLC</w:t>
      </w:r>
    </w:p>
    <w:p>
      <w:pPr>
        <w:spacing w:after="0" w:line="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415 MISSION STREET, SUITE 5700</w:t>
      </w:r>
    </w:p>
    <w:p>
      <w:pPr>
        <w:spacing w:after="0" w:line="326" w:lineRule="exact"/>
        <w:rPr>
          <w:sz w:val="20"/>
          <w:szCs w:val="20"/>
          <w:color w:val="auto"/>
        </w:rPr>
      </w:pPr>
    </w:p>
    <w:p>
      <w:pPr>
        <w:ind w:left="100"/>
        <w:spacing w:after="0"/>
        <w:rPr>
          <w:sz w:val="20"/>
          <w:szCs w:val="20"/>
          <w:color w:val="auto"/>
        </w:rPr>
      </w:pPr>
      <w:r>
        <w:rPr>
          <w:rFonts w:ascii="Arial" w:cs="Arial" w:eastAsia="Arial" w:hAnsi="Arial"/>
          <w:sz w:val="15"/>
          <w:szCs w:val="15"/>
          <w:color w:val="auto"/>
        </w:rPr>
        <w:t>(Street)</w:t>
      </w:r>
    </w:p>
    <w:p>
      <w:pPr>
        <w:sectPr>
          <w:pgSz w:w="11900" w:h="16838" w:orient="portrait"/>
          <w:cols w:equalWidth="0" w:num="1">
            <w:col w:w="10940"/>
          </w:cols>
          <w:pgMar w:left="480" w:top="230" w:right="479" w:bottom="0" w:gutter="0" w:footer="0" w:header="0"/>
          <w:type w:val="continuous"/>
        </w:sectPr>
      </w:pPr>
    </w:p>
    <w:p>
      <w:pPr>
        <w:ind w:left="140"/>
        <w:spacing w:after="0" w:line="207" w:lineRule="auto"/>
        <w:tabs>
          <w:tab w:leader="none" w:pos="1500" w:val="left"/>
          <w:tab w:leader="none" w:pos="2880" w:val="left"/>
        </w:tabs>
        <w:rPr>
          <w:sz w:val="20"/>
          <w:szCs w:val="20"/>
          <w:color w:val="auto"/>
        </w:rPr>
      </w:pPr>
      <w:r>
        <w:rPr>
          <w:rFonts w:ascii="Times New Roman" w:cs="Times New Roman" w:eastAsia="Times New Roman" w:hAnsi="Times New Roman"/>
          <w:sz w:val="20"/>
          <w:szCs w:val="20"/>
          <w:color w:val="0000FF"/>
          <w:vertAlign w:val="superscript"/>
        </w:rPr>
        <w:t>SAN</w:t>
      </w:r>
      <w:r>
        <w:rPr>
          <w:sz w:val="20"/>
          <w:szCs w:val="20"/>
          <w:color w:val="auto"/>
        </w:rPr>
        <w:tab/>
      </w:r>
      <w:r>
        <w:rPr>
          <w:rFonts w:ascii="Times New Roman" w:cs="Times New Roman" w:eastAsia="Times New Roman" w:hAnsi="Times New Roman"/>
          <w:sz w:val="13"/>
          <w:szCs w:val="13"/>
          <w:color w:val="0000FF"/>
        </w:rPr>
        <w:t>CA</w:t>
      </w:r>
      <w:r>
        <w:rPr>
          <w:sz w:val="20"/>
          <w:szCs w:val="20"/>
          <w:color w:val="auto"/>
        </w:rPr>
        <w:tab/>
      </w:r>
      <w:r>
        <w:rPr>
          <w:rFonts w:ascii="Times New Roman" w:cs="Times New Roman" w:eastAsia="Times New Roman" w:hAnsi="Times New Roman"/>
          <w:sz w:val="18"/>
          <w:szCs w:val="18"/>
          <w:color w:val="0000FF"/>
        </w:rPr>
        <w:t>94105</w:t>
      </w:r>
    </w:p>
    <w:p>
      <w:pPr>
        <w:spacing w:after="0" w:line="12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FRANCISCO</w:t>
      </w:r>
    </w:p>
    <w:p>
      <w:pPr>
        <w:sectPr>
          <w:pgSz w:w="11900" w:h="16838" w:orient="portrait"/>
          <w:cols w:equalWidth="0" w:num="1">
            <w:col w:w="10940"/>
          </w:cols>
          <w:pgMar w:left="480" w:top="230" w:right="47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8"/>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20"/>
                <w:szCs w:val="20"/>
                <w:color w:val="auto"/>
              </w:rPr>
            </w:pPr>
            <w:r>
              <w:rPr>
                <w:rFonts w:ascii="Arial" w:cs="Arial" w:eastAsia="Arial" w:hAnsi="Arial"/>
                <w:sz w:val="15"/>
                <w:szCs w:val="15"/>
                <w:color w:val="auto"/>
              </w:rPr>
              <w:t>(City)</w:t>
            </w:r>
          </w:p>
        </w:tc>
        <w:tc>
          <w:tcPr>
            <w:tcW w:w="1760" w:type="dxa"/>
            <w:vAlign w:val="bottom"/>
            <w:gridSpan w:val="2"/>
          </w:tcPr>
          <w:p>
            <w:pPr>
              <w:ind w:left="500"/>
              <w:spacing w:after="0"/>
              <w:rPr>
                <w:sz w:val="20"/>
                <w:szCs w:val="20"/>
                <w:color w:val="auto"/>
              </w:rPr>
            </w:pPr>
            <w:r>
              <w:rPr>
                <w:rFonts w:ascii="Arial" w:cs="Arial" w:eastAsia="Arial" w:hAnsi="Arial"/>
                <w:sz w:val="15"/>
                <w:szCs w:val="15"/>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5"/>
                <w:szCs w:val="15"/>
                <w:color w:val="auto"/>
              </w:rPr>
              <w:t>(Zip)</w:t>
            </w:r>
          </w:p>
        </w:tc>
      </w:tr>
      <w:tr>
        <w:trPr>
          <w:trHeight w:val="97"/>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2"/>
          </w:tcPr>
          <w:p>
            <w:pPr>
              <w:spacing w:after="0"/>
              <w:rPr>
                <w:sz w:val="8"/>
                <w:szCs w:val="8"/>
                <w:color w:val="auto"/>
              </w:rPr>
            </w:pPr>
          </w:p>
        </w:tc>
        <w:tc>
          <w:tcPr>
            <w:tcW w:w="158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85"/>
        </w:trPr>
        <w:tc>
          <w:tcPr>
            <w:tcW w:w="4340" w:type="dxa"/>
            <w:vAlign w:val="bottom"/>
            <w:gridSpan w:val="7"/>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40" w:type="dxa"/>
            <w:vAlign w:val="bottom"/>
            <w:gridSpan w:val="3"/>
          </w:tcPr>
          <w:p>
            <w:pPr>
              <w:spacing w:after="0" w:line="255" w:lineRule="exact"/>
              <w:rPr>
                <w:rFonts w:ascii="Times New Roman" w:cs="Times New Roman" w:eastAsia="Times New Roman" w:hAnsi="Times New Roman"/>
                <w:sz w:val="24"/>
                <w:szCs w:val="24"/>
                <w:color w:val="0000EE"/>
              </w:rPr>
            </w:pPr>
            <w:hyperlink r:id="rId13">
              <w:r>
                <w:rPr>
                  <w:rFonts w:ascii="Times New Roman" w:cs="Times New Roman" w:eastAsia="Times New Roman" w:hAnsi="Times New Roman"/>
                  <w:sz w:val="24"/>
                  <w:szCs w:val="24"/>
                  <w:color w:val="0000EE"/>
                </w:rPr>
                <w:t>HFCP X (Parallel-A), L.P.</w:t>
              </w:r>
            </w:hyperlink>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880" w:type="dxa"/>
            <w:vAlign w:val="bottom"/>
            <w:tcBorders>
              <w:top w:val="single" w:sz="8" w:color="0000EE"/>
              <w:bottom w:val="single" w:sz="8" w:color="9A9A9A"/>
            </w:tcBorders>
          </w:tcPr>
          <w:p>
            <w:pPr>
              <w:spacing w:after="0"/>
              <w:rPr>
                <w:sz w:val="17"/>
                <w:szCs w:val="17"/>
                <w:color w:val="auto"/>
              </w:rPr>
            </w:pPr>
          </w:p>
        </w:tc>
        <w:tc>
          <w:tcPr>
            <w:tcW w:w="1640" w:type="dxa"/>
            <w:vAlign w:val="bottom"/>
            <w:tcBorders>
              <w:top w:val="single" w:sz="8" w:color="0000EE"/>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46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5"/>
                <w:szCs w:val="15"/>
                <w:color w:val="auto"/>
              </w:rPr>
              <w:t>(Last)</w:t>
            </w:r>
          </w:p>
        </w:tc>
        <w:tc>
          <w:tcPr>
            <w:tcW w:w="1760" w:type="dxa"/>
            <w:vAlign w:val="bottom"/>
            <w:gridSpan w:val="2"/>
          </w:tcPr>
          <w:p>
            <w:pPr>
              <w:ind w:left="500"/>
              <w:spacing w:after="0"/>
              <w:rPr>
                <w:sz w:val="20"/>
                <w:szCs w:val="20"/>
                <w:color w:val="auto"/>
              </w:rPr>
            </w:pPr>
            <w:r>
              <w:rPr>
                <w:rFonts w:ascii="Arial" w:cs="Arial" w:eastAsia="Arial" w:hAnsi="Arial"/>
                <w:sz w:val="15"/>
                <w:szCs w:val="15"/>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5"/>
                <w:szCs w:val="15"/>
                <w:color w:val="auto"/>
              </w:rPr>
              <w:t>(Middle)</w:t>
            </w:r>
          </w:p>
        </w:tc>
      </w:tr>
    </w:tbl>
    <w:p>
      <w:pPr>
        <w:spacing w:after="0" w:line="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2798445" cy="105200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2798445" cy="1052004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20"/>
          <w:szCs w:val="20"/>
          <w:color w:val="0000FF"/>
        </w:rPr>
        <w:t>C/O HELLMAN &amp; FRIEDMAN LLC</w:t>
      </w:r>
    </w:p>
    <w:p>
      <w:pPr>
        <w:spacing w:after="0" w:line="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415 MISSION STREET, SUITE 5700</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36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20"/>
                <w:szCs w:val="20"/>
                <w:color w:val="0000FF"/>
              </w:rPr>
              <w:t>SAN</w:t>
            </w:r>
          </w:p>
        </w:tc>
        <w:tc>
          <w:tcPr>
            <w:tcW w:w="1200" w:type="dxa"/>
            <w:vAlign w:val="bottom"/>
            <w:gridSpan w:val="2"/>
            <w:vMerge w:val="restart"/>
          </w:tcPr>
          <w:p>
            <w:pPr>
              <w:ind w:left="140"/>
              <w:spacing w:after="0"/>
              <w:rPr>
                <w:sz w:val="20"/>
                <w:szCs w:val="20"/>
                <w:color w:val="auto"/>
              </w:rPr>
            </w:pPr>
            <w:r>
              <w:rPr>
                <w:rFonts w:ascii="Times New Roman" w:cs="Times New Roman" w:eastAsia="Times New Roman" w:hAnsi="Times New Roman"/>
                <w:sz w:val="20"/>
                <w:szCs w:val="20"/>
                <w:color w:val="0000FF"/>
              </w:rPr>
              <w:t>CA</w:t>
            </w:r>
          </w:p>
        </w:tc>
        <w:tc>
          <w:tcPr>
            <w:tcW w:w="166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0000FF"/>
              </w:rPr>
              <w:t>94105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4"/>
        </w:trPr>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FRANCISCO</w:t>
            </w:r>
          </w:p>
        </w:tc>
        <w:tc>
          <w:tcPr>
            <w:tcW w:w="1200" w:type="dxa"/>
            <w:vAlign w:val="bottom"/>
            <w:gridSpan w:val="2"/>
            <w:vMerge w:val="continue"/>
          </w:tcPr>
          <w:p>
            <w:pPr>
              <w:spacing w:after="0"/>
              <w:rPr>
                <w:sz w:val="11"/>
                <w:szCs w:val="11"/>
                <w:color w:val="auto"/>
              </w:rPr>
            </w:pPr>
          </w:p>
        </w:tc>
        <w:tc>
          <w:tcPr>
            <w:tcW w:w="16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6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5"/>
                <w:szCs w:val="15"/>
                <w:color w:val="auto"/>
              </w:rPr>
              <w:t>(City)</w:t>
            </w:r>
          </w:p>
        </w:tc>
        <w:tc>
          <w:tcPr>
            <w:tcW w:w="1200" w:type="dxa"/>
            <w:vAlign w:val="bottom"/>
            <w:gridSpan w:val="2"/>
          </w:tcPr>
          <w:p>
            <w:pPr>
              <w:ind w:left="140"/>
              <w:spacing w:after="0"/>
              <w:rPr>
                <w:sz w:val="20"/>
                <w:szCs w:val="20"/>
                <w:color w:val="auto"/>
              </w:rPr>
            </w:pPr>
            <w:r>
              <w:rPr>
                <w:rFonts w:ascii="Arial" w:cs="Arial" w:eastAsia="Arial" w:hAnsi="Arial"/>
                <w:sz w:val="15"/>
                <w:szCs w:val="15"/>
                <w:color w:val="auto"/>
              </w:rPr>
              <w:t>(State)</w:t>
            </w:r>
          </w:p>
        </w:tc>
        <w:tc>
          <w:tcPr>
            <w:tcW w:w="1780" w:type="dxa"/>
            <w:vAlign w:val="bottom"/>
            <w:gridSpan w:val="2"/>
          </w:tcPr>
          <w:p>
            <w:pPr>
              <w:ind w:left="320"/>
              <w:spacing w:after="0"/>
              <w:rPr>
                <w:sz w:val="20"/>
                <w:szCs w:val="20"/>
                <w:color w:val="auto"/>
              </w:rPr>
            </w:pPr>
            <w:r>
              <w:rPr>
                <w:rFonts w:ascii="Arial" w:cs="Arial" w:eastAsia="Arial" w:hAnsi="Arial"/>
                <w:sz w:val="15"/>
                <w:szCs w:val="15"/>
                <w:color w:val="auto"/>
              </w:rPr>
              <w:t>(Zip)</w:t>
            </w:r>
          </w:p>
        </w:tc>
        <w:tc>
          <w:tcPr>
            <w:tcW w:w="0" w:type="dxa"/>
            <w:vAlign w:val="bottom"/>
          </w:tcPr>
          <w:p>
            <w:pPr>
              <w:spacing w:after="0"/>
              <w:rPr>
                <w:sz w:val="1"/>
                <w:szCs w:val="1"/>
                <w:color w:val="auto"/>
              </w:rPr>
            </w:pPr>
          </w:p>
        </w:tc>
      </w:tr>
      <w:tr>
        <w:trPr>
          <w:trHeight w:val="97"/>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120" w:type="dxa"/>
            <w:vAlign w:val="bottom"/>
            <w:tcBorders>
              <w:bottom w:val="single" w:sz="8" w:color="2C2C2C"/>
            </w:tcBorders>
            <w:gridSpan w:val="2"/>
          </w:tcPr>
          <w:p>
            <w:pPr>
              <w:spacing w:after="0"/>
              <w:rPr>
                <w:sz w:val="8"/>
                <w:szCs w:val="8"/>
                <w:color w:val="auto"/>
              </w:rPr>
            </w:pPr>
          </w:p>
        </w:tc>
        <w:tc>
          <w:tcPr>
            <w:tcW w:w="198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4340" w:type="dxa"/>
            <w:vAlign w:val="bottom"/>
            <w:gridSpan w:val="7"/>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40" w:type="dxa"/>
            <w:vAlign w:val="bottom"/>
            <w:gridSpan w:val="3"/>
          </w:tcPr>
          <w:p>
            <w:pPr>
              <w:spacing w:after="0" w:line="255" w:lineRule="exact"/>
              <w:rPr>
                <w:rFonts w:ascii="Times New Roman" w:cs="Times New Roman" w:eastAsia="Times New Roman" w:hAnsi="Times New Roman"/>
                <w:sz w:val="24"/>
                <w:szCs w:val="24"/>
                <w:color w:val="0000EE"/>
              </w:rPr>
            </w:pPr>
            <w:hyperlink r:id="rId15">
              <w:r>
                <w:rPr>
                  <w:rFonts w:ascii="Times New Roman" w:cs="Times New Roman" w:eastAsia="Times New Roman" w:hAnsi="Times New Roman"/>
                  <w:sz w:val="24"/>
                  <w:szCs w:val="24"/>
                  <w:color w:val="0000EE"/>
                </w:rPr>
                <w:t>Mend Partners II, L.P.</w:t>
              </w:r>
            </w:hyperlink>
          </w:p>
        </w:tc>
        <w:tc>
          <w:tcPr>
            <w:tcW w:w="1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40" w:type="dxa"/>
            <w:vAlign w:val="bottom"/>
            <w:tcBorders>
              <w:top w:val="single" w:sz="8" w:color="0000EE"/>
              <w:bottom w:val="single" w:sz="8" w:color="9A9A9A"/>
            </w:tcBorders>
          </w:tcPr>
          <w:p>
            <w:pPr>
              <w:spacing w:after="0"/>
              <w:rPr>
                <w:sz w:val="17"/>
                <w:szCs w:val="17"/>
                <w:color w:val="auto"/>
              </w:rPr>
            </w:pPr>
          </w:p>
        </w:tc>
        <w:tc>
          <w:tcPr>
            <w:tcW w:w="880" w:type="dxa"/>
            <w:vAlign w:val="bottom"/>
            <w:tcBorders>
              <w:top w:val="single" w:sz="8" w:color="0000EE"/>
              <w:bottom w:val="single" w:sz="8" w:color="9A9A9A"/>
            </w:tcBorders>
          </w:tcPr>
          <w:p>
            <w:pPr>
              <w:spacing w:after="0"/>
              <w:rPr>
                <w:sz w:val="17"/>
                <w:szCs w:val="17"/>
                <w:color w:val="auto"/>
              </w:rPr>
            </w:pPr>
          </w:p>
        </w:tc>
        <w:tc>
          <w:tcPr>
            <w:tcW w:w="320" w:type="dxa"/>
            <w:vAlign w:val="bottom"/>
            <w:tcBorders>
              <w:bottom w:val="single" w:sz="8" w:color="9A9A9A"/>
            </w:tcBorders>
          </w:tcPr>
          <w:p>
            <w:pPr>
              <w:spacing w:after="0"/>
              <w:rPr>
                <w:sz w:val="17"/>
                <w:szCs w:val="17"/>
                <w:color w:val="auto"/>
              </w:rPr>
            </w:pPr>
          </w:p>
        </w:tc>
        <w:tc>
          <w:tcPr>
            <w:tcW w:w="166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5"/>
                <w:szCs w:val="15"/>
                <w:color w:val="auto"/>
              </w:rPr>
              <w:t>(Last)</w:t>
            </w:r>
          </w:p>
        </w:tc>
        <w:tc>
          <w:tcPr>
            <w:tcW w:w="1200" w:type="dxa"/>
            <w:vAlign w:val="bottom"/>
            <w:gridSpan w:val="2"/>
          </w:tcPr>
          <w:p>
            <w:pPr>
              <w:ind w:left="140"/>
              <w:spacing w:after="0"/>
              <w:rPr>
                <w:sz w:val="20"/>
                <w:szCs w:val="20"/>
                <w:color w:val="auto"/>
              </w:rPr>
            </w:pPr>
            <w:r>
              <w:rPr>
                <w:rFonts w:ascii="Arial" w:cs="Arial" w:eastAsia="Arial" w:hAnsi="Arial"/>
                <w:sz w:val="15"/>
                <w:szCs w:val="15"/>
                <w:color w:val="auto"/>
              </w:rPr>
              <w:t>(First)</w:t>
            </w:r>
          </w:p>
        </w:tc>
        <w:tc>
          <w:tcPr>
            <w:tcW w:w="1780" w:type="dxa"/>
            <w:vAlign w:val="bottom"/>
            <w:gridSpan w:val="2"/>
          </w:tcPr>
          <w:p>
            <w:pPr>
              <w:ind w:left="32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C/O HELLMAN &amp; FRIEDMAN LLC</w:t>
      </w:r>
    </w:p>
    <w:p>
      <w:pPr>
        <w:spacing w:after="0" w:line="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415 MISSION STREET, SUITE 5700</w:t>
      </w:r>
    </w:p>
    <w:p>
      <w:pPr>
        <w:spacing w:after="0" w:line="326" w:lineRule="exact"/>
        <w:rPr>
          <w:sz w:val="20"/>
          <w:szCs w:val="20"/>
          <w:color w:val="auto"/>
        </w:rPr>
      </w:pPr>
    </w:p>
    <w:p>
      <w:pPr>
        <w:ind w:left="80"/>
        <w:spacing w:after="0"/>
        <w:rPr>
          <w:sz w:val="20"/>
          <w:szCs w:val="20"/>
          <w:color w:val="auto"/>
        </w:rPr>
      </w:pPr>
      <w:r>
        <w:rPr>
          <w:rFonts w:ascii="Arial" w:cs="Arial" w:eastAsia="Arial" w:hAnsi="Arial"/>
          <w:sz w:val="15"/>
          <w:szCs w:val="15"/>
          <w:color w:val="auto"/>
        </w:rPr>
        <w:t>(Street)</w:t>
      </w:r>
    </w:p>
    <w:p>
      <w:pPr>
        <w:ind w:left="120"/>
        <w:spacing w:after="0" w:line="207" w:lineRule="auto"/>
        <w:tabs>
          <w:tab w:leader="none" w:pos="1480" w:val="left"/>
          <w:tab w:leader="none" w:pos="2860" w:val="left"/>
        </w:tabs>
        <w:rPr>
          <w:sz w:val="20"/>
          <w:szCs w:val="20"/>
          <w:color w:val="auto"/>
        </w:rPr>
      </w:pPr>
      <w:r>
        <w:rPr>
          <w:rFonts w:ascii="Times New Roman" w:cs="Times New Roman" w:eastAsia="Times New Roman" w:hAnsi="Times New Roman"/>
          <w:sz w:val="20"/>
          <w:szCs w:val="20"/>
          <w:color w:val="0000FF"/>
          <w:vertAlign w:val="superscript"/>
        </w:rPr>
        <w:t>SAN</w:t>
      </w:r>
      <w:r>
        <w:rPr>
          <w:sz w:val="20"/>
          <w:szCs w:val="20"/>
          <w:color w:val="auto"/>
        </w:rPr>
        <w:tab/>
      </w:r>
      <w:r>
        <w:rPr>
          <w:rFonts w:ascii="Times New Roman" w:cs="Times New Roman" w:eastAsia="Times New Roman" w:hAnsi="Times New Roman"/>
          <w:sz w:val="13"/>
          <w:szCs w:val="13"/>
          <w:color w:val="0000FF"/>
        </w:rPr>
        <w:t>CA</w:t>
      </w:r>
      <w:r>
        <w:rPr>
          <w:sz w:val="20"/>
          <w:szCs w:val="20"/>
          <w:color w:val="auto"/>
        </w:rPr>
        <w:tab/>
      </w:r>
      <w:r>
        <w:rPr>
          <w:rFonts w:ascii="Times New Roman" w:cs="Times New Roman" w:eastAsia="Times New Roman" w:hAnsi="Times New Roman"/>
          <w:sz w:val="18"/>
          <w:szCs w:val="18"/>
          <w:color w:val="0000FF"/>
        </w:rPr>
        <w:t>94105</w:t>
      </w:r>
    </w:p>
    <w:p>
      <w:pPr>
        <w:spacing w:after="0" w:line="1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FRANCISCO</w:t>
      </w:r>
    </w:p>
    <w:p>
      <w:pPr>
        <w:spacing w:after="0" w:line="349" w:lineRule="exact"/>
        <w:rPr>
          <w:sz w:val="20"/>
          <w:szCs w:val="20"/>
          <w:color w:val="auto"/>
        </w:rPr>
      </w:pPr>
    </w:p>
    <w:p>
      <w:pPr>
        <w:ind w:left="120"/>
        <w:spacing w:after="0"/>
        <w:tabs>
          <w:tab w:leader="none" w:pos="1480" w:val="left"/>
          <w:tab w:leader="none" w:pos="286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66"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rPr>
          <w:rFonts w:ascii="Times New Roman" w:cs="Times New Roman" w:eastAsia="Times New Roman" w:hAnsi="Times New Roman"/>
          <w:sz w:val="24"/>
          <w:szCs w:val="24"/>
          <w:u w:val="single" w:color="auto"/>
          <w:color w:val="0000EE"/>
        </w:rPr>
      </w:pPr>
      <w:hyperlink r:id="rId16">
        <w:r>
          <w:rPr>
            <w:rFonts w:ascii="Times New Roman" w:cs="Times New Roman" w:eastAsia="Times New Roman" w:hAnsi="Times New Roman"/>
            <w:sz w:val="24"/>
            <w:szCs w:val="24"/>
            <w:u w:val="single" w:color="auto"/>
            <w:color w:val="0000EE"/>
          </w:rPr>
          <w:t>Mend Investment Holdings I, L.P.</w:t>
        </w:r>
      </w:hyperlink>
    </w:p>
    <w:p>
      <w:pPr>
        <w:spacing w:after="0" w:line="343" w:lineRule="exact"/>
        <w:rPr>
          <w:sz w:val="20"/>
          <w:szCs w:val="20"/>
          <w:color w:val="auto"/>
        </w:rPr>
      </w:pPr>
    </w:p>
    <w:p>
      <w:pPr>
        <w:ind w:left="120"/>
        <w:spacing w:after="0"/>
        <w:tabs>
          <w:tab w:leader="none" w:pos="1480" w:val="left"/>
          <w:tab w:leader="none" w:pos="286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C/O HELLMAN &amp; FRIEDMAN LLC</w:t>
      </w:r>
    </w:p>
    <w:p>
      <w:pPr>
        <w:spacing w:after="0" w:line="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415 MISSION STREET, SUITE 5700</w:t>
      </w:r>
    </w:p>
    <w:p>
      <w:pPr>
        <w:spacing w:after="0" w:line="326" w:lineRule="exact"/>
        <w:rPr>
          <w:sz w:val="20"/>
          <w:szCs w:val="20"/>
          <w:color w:val="auto"/>
        </w:rPr>
      </w:pPr>
    </w:p>
    <w:p>
      <w:pPr>
        <w:ind w:left="80"/>
        <w:spacing w:after="0"/>
        <w:rPr>
          <w:sz w:val="20"/>
          <w:szCs w:val="20"/>
          <w:color w:val="auto"/>
        </w:rPr>
      </w:pPr>
      <w:r>
        <w:rPr>
          <w:rFonts w:ascii="Arial" w:cs="Arial" w:eastAsia="Arial" w:hAnsi="Arial"/>
          <w:sz w:val="15"/>
          <w:szCs w:val="15"/>
          <w:color w:val="auto"/>
        </w:rPr>
        <w:t>(Street)</w:t>
      </w:r>
    </w:p>
    <w:p>
      <w:pPr>
        <w:ind w:left="120"/>
        <w:spacing w:after="0" w:line="207" w:lineRule="auto"/>
        <w:tabs>
          <w:tab w:leader="none" w:pos="1480" w:val="left"/>
          <w:tab w:leader="none" w:pos="2860" w:val="left"/>
        </w:tabs>
        <w:rPr>
          <w:sz w:val="20"/>
          <w:szCs w:val="20"/>
          <w:color w:val="auto"/>
        </w:rPr>
      </w:pPr>
      <w:r>
        <w:rPr>
          <w:rFonts w:ascii="Times New Roman" w:cs="Times New Roman" w:eastAsia="Times New Roman" w:hAnsi="Times New Roman"/>
          <w:sz w:val="20"/>
          <w:szCs w:val="20"/>
          <w:color w:val="0000FF"/>
          <w:vertAlign w:val="superscript"/>
        </w:rPr>
        <w:t>SAN</w:t>
      </w:r>
      <w:r>
        <w:rPr>
          <w:sz w:val="20"/>
          <w:szCs w:val="20"/>
          <w:color w:val="auto"/>
        </w:rPr>
        <w:tab/>
      </w:r>
      <w:r>
        <w:rPr>
          <w:rFonts w:ascii="Times New Roman" w:cs="Times New Roman" w:eastAsia="Times New Roman" w:hAnsi="Times New Roman"/>
          <w:sz w:val="13"/>
          <w:szCs w:val="13"/>
          <w:color w:val="0000FF"/>
        </w:rPr>
        <w:t>CA</w:t>
      </w:r>
      <w:r>
        <w:rPr>
          <w:sz w:val="20"/>
          <w:szCs w:val="20"/>
          <w:color w:val="auto"/>
        </w:rPr>
        <w:tab/>
      </w:r>
      <w:r>
        <w:rPr>
          <w:rFonts w:ascii="Times New Roman" w:cs="Times New Roman" w:eastAsia="Times New Roman" w:hAnsi="Times New Roman"/>
          <w:sz w:val="18"/>
          <w:szCs w:val="18"/>
          <w:color w:val="0000FF"/>
        </w:rPr>
        <w:t>94105</w:t>
      </w:r>
    </w:p>
    <w:p>
      <w:pPr>
        <w:spacing w:after="0" w:line="1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FRANCISCO</w:t>
      </w:r>
    </w:p>
    <w:p>
      <w:pPr>
        <w:spacing w:after="0" w:line="349" w:lineRule="exact"/>
        <w:rPr>
          <w:sz w:val="20"/>
          <w:szCs w:val="20"/>
          <w:color w:val="auto"/>
        </w:rPr>
      </w:pPr>
    </w:p>
    <w:p>
      <w:pPr>
        <w:ind w:left="120"/>
        <w:spacing w:after="0"/>
        <w:tabs>
          <w:tab w:leader="none" w:pos="1480" w:val="left"/>
          <w:tab w:leader="none" w:pos="286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66"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rPr>
          <w:rFonts w:ascii="Times New Roman" w:cs="Times New Roman" w:eastAsia="Times New Roman" w:hAnsi="Times New Roman"/>
          <w:sz w:val="24"/>
          <w:szCs w:val="24"/>
          <w:u w:val="single" w:color="auto"/>
          <w:color w:val="0000EE"/>
        </w:rPr>
      </w:pPr>
      <w:hyperlink r:id="rId17">
        <w:r>
          <w:rPr>
            <w:rFonts w:ascii="Times New Roman" w:cs="Times New Roman" w:eastAsia="Times New Roman" w:hAnsi="Times New Roman"/>
            <w:sz w:val="24"/>
            <w:szCs w:val="24"/>
            <w:u w:val="single" w:color="auto"/>
            <w:color w:val="0000EE"/>
          </w:rPr>
          <w:t>Hellman &amp; Friedman Investors X, L.P.</w:t>
        </w:r>
      </w:hyperlink>
    </w:p>
    <w:p>
      <w:pPr>
        <w:spacing w:after="0" w:line="343" w:lineRule="exact"/>
        <w:rPr>
          <w:sz w:val="20"/>
          <w:szCs w:val="20"/>
          <w:color w:val="auto"/>
        </w:rPr>
      </w:pPr>
    </w:p>
    <w:p>
      <w:pPr>
        <w:ind w:left="120"/>
        <w:spacing w:after="0"/>
        <w:tabs>
          <w:tab w:leader="none" w:pos="1480" w:val="left"/>
          <w:tab w:leader="none" w:pos="286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C/O HELLMAN &amp; FRIEDMAN LLC</w:t>
      </w:r>
    </w:p>
    <w:p>
      <w:pPr>
        <w:spacing w:after="0" w:line="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415 MISSION STREET, SUITE 5700</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36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20"/>
                <w:szCs w:val="20"/>
                <w:color w:val="0000FF"/>
              </w:rPr>
              <w:t>SAN</w:t>
            </w:r>
          </w:p>
        </w:tc>
        <w:tc>
          <w:tcPr>
            <w:tcW w:w="1300" w:type="dxa"/>
            <w:vAlign w:val="bottom"/>
            <w:gridSpan w:val="2"/>
            <w:vMerge w:val="restart"/>
          </w:tcPr>
          <w:p>
            <w:pPr>
              <w:ind w:left="140"/>
              <w:spacing w:after="0"/>
              <w:rPr>
                <w:sz w:val="20"/>
                <w:szCs w:val="20"/>
                <w:color w:val="auto"/>
              </w:rPr>
            </w:pPr>
            <w:r>
              <w:rPr>
                <w:rFonts w:ascii="Times New Roman" w:cs="Times New Roman" w:eastAsia="Times New Roman" w:hAnsi="Times New Roman"/>
                <w:sz w:val="20"/>
                <w:szCs w:val="20"/>
                <w:color w:val="0000FF"/>
              </w:rPr>
              <w:t>CA</w:t>
            </w:r>
          </w:p>
        </w:tc>
        <w:tc>
          <w:tcPr>
            <w:tcW w:w="1560" w:type="dxa"/>
            <w:vAlign w:val="bottom"/>
            <w:vMerge w:val="restart"/>
          </w:tcPr>
          <w:p>
            <w:pPr>
              <w:ind w:left="220"/>
              <w:spacing w:after="0"/>
              <w:rPr>
                <w:sz w:val="20"/>
                <w:szCs w:val="20"/>
                <w:color w:val="auto"/>
              </w:rPr>
            </w:pPr>
            <w:r>
              <w:rPr>
                <w:rFonts w:ascii="Times New Roman" w:cs="Times New Roman" w:eastAsia="Times New Roman" w:hAnsi="Times New Roman"/>
                <w:sz w:val="20"/>
                <w:szCs w:val="20"/>
                <w:color w:val="0000FF"/>
              </w:rPr>
              <w:t>94105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4"/>
        </w:trPr>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FRANCISCO</w:t>
            </w:r>
          </w:p>
        </w:tc>
        <w:tc>
          <w:tcPr>
            <w:tcW w:w="1300" w:type="dxa"/>
            <w:vAlign w:val="bottom"/>
            <w:gridSpan w:val="2"/>
            <w:vMerge w:val="continue"/>
          </w:tcPr>
          <w:p>
            <w:pPr>
              <w:spacing w:after="0"/>
              <w:rPr>
                <w:sz w:val="11"/>
                <w:szCs w:val="11"/>
                <w:color w:val="auto"/>
              </w:rPr>
            </w:pPr>
          </w:p>
        </w:tc>
        <w:tc>
          <w:tcPr>
            <w:tcW w:w="15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5"/>
                <w:szCs w:val="15"/>
                <w:color w:val="auto"/>
              </w:rPr>
              <w:t>(City)</w:t>
            </w:r>
          </w:p>
        </w:tc>
        <w:tc>
          <w:tcPr>
            <w:tcW w:w="1300" w:type="dxa"/>
            <w:vAlign w:val="bottom"/>
            <w:gridSpan w:val="2"/>
          </w:tcPr>
          <w:p>
            <w:pPr>
              <w:ind w:left="140"/>
              <w:spacing w:after="0"/>
              <w:rPr>
                <w:sz w:val="20"/>
                <w:szCs w:val="20"/>
                <w:color w:val="auto"/>
              </w:rPr>
            </w:pPr>
            <w:r>
              <w:rPr>
                <w:rFonts w:ascii="Arial" w:cs="Arial" w:eastAsia="Arial" w:hAnsi="Arial"/>
                <w:sz w:val="15"/>
                <w:szCs w:val="15"/>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5"/>
                <w:szCs w:val="15"/>
                <w:color w:val="auto"/>
              </w:rPr>
              <w:t>(Zip)</w:t>
            </w:r>
          </w:p>
        </w:tc>
        <w:tc>
          <w:tcPr>
            <w:tcW w:w="0" w:type="dxa"/>
            <w:vAlign w:val="bottom"/>
          </w:tcPr>
          <w:p>
            <w:pPr>
              <w:spacing w:after="0"/>
              <w:rPr>
                <w:sz w:val="1"/>
                <w:szCs w:val="1"/>
                <w:color w:val="auto"/>
              </w:rPr>
            </w:pPr>
          </w:p>
        </w:tc>
      </w:tr>
      <w:tr>
        <w:trPr>
          <w:trHeight w:val="97"/>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320" w:type="dxa"/>
            <w:vAlign w:val="bottom"/>
            <w:tcBorders>
              <w:bottom w:val="single" w:sz="8" w:color="2C2C2C"/>
            </w:tcBorders>
            <w:gridSpan w:val="2"/>
          </w:tcPr>
          <w:p>
            <w:pPr>
              <w:spacing w:after="0"/>
              <w:rPr>
                <w:sz w:val="8"/>
                <w:szCs w:val="8"/>
                <w:color w:val="auto"/>
              </w:rPr>
            </w:pPr>
          </w:p>
        </w:tc>
        <w:tc>
          <w:tcPr>
            <w:tcW w:w="178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4340" w:type="dxa"/>
            <w:vAlign w:val="bottom"/>
            <w:gridSpan w:val="7"/>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540" w:type="dxa"/>
            <w:vAlign w:val="bottom"/>
            <w:gridSpan w:val="3"/>
          </w:tcPr>
          <w:p>
            <w:pPr>
              <w:spacing w:after="0" w:line="255" w:lineRule="exact"/>
              <w:rPr>
                <w:rFonts w:ascii="Times New Roman" w:cs="Times New Roman" w:eastAsia="Times New Roman" w:hAnsi="Times New Roman"/>
                <w:sz w:val="24"/>
                <w:szCs w:val="24"/>
                <w:color w:val="0000EE"/>
              </w:rPr>
            </w:pPr>
            <w:hyperlink r:id="rId18">
              <w:r>
                <w:rPr>
                  <w:rFonts w:ascii="Times New Roman" w:cs="Times New Roman" w:eastAsia="Times New Roman" w:hAnsi="Times New Roman"/>
                  <w:sz w:val="24"/>
                  <w:szCs w:val="24"/>
                  <w:color w:val="0000EE"/>
                </w:rPr>
                <w:t>Mend Partners GP, LLC</w:t>
              </w:r>
            </w:hyperlink>
          </w:p>
        </w:tc>
        <w:tc>
          <w:tcPr>
            <w:tcW w:w="1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40" w:type="dxa"/>
            <w:vAlign w:val="bottom"/>
            <w:tcBorders>
              <w:top w:val="single" w:sz="8" w:color="0000EE"/>
              <w:bottom w:val="single" w:sz="8" w:color="9A9A9A"/>
            </w:tcBorders>
          </w:tcPr>
          <w:p>
            <w:pPr>
              <w:spacing w:after="0"/>
              <w:rPr>
                <w:sz w:val="17"/>
                <w:szCs w:val="17"/>
                <w:color w:val="auto"/>
              </w:rPr>
            </w:pPr>
          </w:p>
        </w:tc>
        <w:tc>
          <w:tcPr>
            <w:tcW w:w="1080" w:type="dxa"/>
            <w:vAlign w:val="bottom"/>
            <w:tcBorders>
              <w:top w:val="single" w:sz="8" w:color="0000EE"/>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5"/>
                <w:szCs w:val="15"/>
                <w:color w:val="auto"/>
              </w:rPr>
              <w:t>(Last)</w:t>
            </w:r>
          </w:p>
        </w:tc>
        <w:tc>
          <w:tcPr>
            <w:tcW w:w="1300" w:type="dxa"/>
            <w:vAlign w:val="bottom"/>
            <w:gridSpan w:val="2"/>
          </w:tcPr>
          <w:p>
            <w:pPr>
              <w:ind w:left="140"/>
              <w:spacing w:after="0"/>
              <w:rPr>
                <w:sz w:val="20"/>
                <w:szCs w:val="20"/>
                <w:color w:val="auto"/>
              </w:rPr>
            </w:pPr>
            <w:r>
              <w:rPr>
                <w:rFonts w:ascii="Arial" w:cs="Arial" w:eastAsia="Arial" w:hAnsi="Arial"/>
                <w:sz w:val="15"/>
                <w:szCs w:val="15"/>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C/O HELLMAN &amp; FRIEDMAN LLC</w:t>
      </w:r>
    </w:p>
    <w:p>
      <w:pPr>
        <w:spacing w:after="0" w:line="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415 MISSION STREET, SUITE 5700</w:t>
      </w:r>
    </w:p>
    <w:p>
      <w:pPr>
        <w:sectPr>
          <w:pgSz w:w="11900" w:h="16838" w:orient="portrait"/>
          <w:cols w:equalWidth="0" w:num="1">
            <w:col w:w="9959"/>
          </w:cols>
          <w:pgMar w:left="500" w:top="305" w:right="1440" w:bottom="0" w:gutter="0" w:footer="0" w:header="0"/>
        </w:sectPr>
      </w:pPr>
    </w:p>
    <w:p>
      <w:pPr>
        <w:spacing w:after="0" w:line="326" w:lineRule="exact"/>
        <w:rPr>
          <w:sz w:val="20"/>
          <w:szCs w:val="20"/>
          <w:color w:val="auto"/>
        </w:rPr>
      </w:pPr>
    </w:p>
    <w:p>
      <w:pPr>
        <w:ind w:left="80"/>
        <w:spacing w:after="0"/>
        <w:rPr>
          <w:sz w:val="20"/>
          <w:szCs w:val="20"/>
          <w:color w:val="auto"/>
        </w:rPr>
      </w:pPr>
      <w:r>
        <w:rPr>
          <w:rFonts w:ascii="Arial" w:cs="Arial" w:eastAsia="Arial" w:hAnsi="Arial"/>
          <w:sz w:val="14"/>
          <w:szCs w:val="14"/>
          <w:color w:val="auto"/>
        </w:rPr>
        <w:t>(Street)</w:t>
      </w:r>
    </w:p>
    <w:p>
      <w:pPr>
        <w:sectPr>
          <w:pgSz w:w="11900" w:h="16838" w:orient="portrait"/>
          <w:cols w:equalWidth="0" w:num="1">
            <w:col w:w="9959"/>
          </w:cols>
          <w:pgMar w:left="500" w:top="305" w:right="1440" w:bottom="0" w:gutter="0" w:footer="0" w:header="0"/>
          <w:type w:val="continuous"/>
        </w:sectPr>
      </w:pPr>
    </w:p>
    <w:bookmarkStart w:id="2" w:name="page3"/>
    <w:bookmarkEnd w:id="2"/>
    <w:p>
      <w:pPr>
        <w:spacing w:after="0" w:line="12" w:lineRule="exact"/>
        <w:rPr>
          <w:sz w:val="20"/>
          <w:szCs w:val="20"/>
          <w:color w:val="auto"/>
        </w:rPr>
      </w:pPr>
    </w:p>
    <w:p>
      <w:pPr>
        <w:ind w:left="100"/>
        <w:spacing w:after="0"/>
        <w:tabs>
          <w:tab w:leader="none" w:pos="1460" w:val="left"/>
          <w:tab w:leader="none" w:pos="2840" w:val="left"/>
        </w:tabs>
        <w:rPr>
          <w:sz w:val="20"/>
          <w:szCs w:val="20"/>
          <w:color w:val="auto"/>
        </w:rPr>
      </w:pPr>
      <w:r>
        <w:rPr>
          <w:rFonts w:ascii="Times New Roman" w:cs="Times New Roman" w:eastAsia="Times New Roman" w:hAnsi="Times New Roman"/>
          <w:sz w:val="20"/>
          <w:szCs w:val="20"/>
          <w:color w:val="0000FF"/>
        </w:rPr>
        <w:t>SAN</w:t>
      </w:r>
      <w:r>
        <w:rPr>
          <w:sz w:val="20"/>
          <w:szCs w:val="20"/>
          <w:color w:val="auto"/>
        </w:rPr>
        <w:tab/>
      </w:r>
      <w:r>
        <w:rPr>
          <w:rFonts w:ascii="Times New Roman" w:cs="Times New Roman" w:eastAsia="Times New Roman" w:hAnsi="Times New Roman"/>
          <w:sz w:val="20"/>
          <w:szCs w:val="20"/>
          <w:color w:val="0000FF"/>
        </w:rPr>
        <w:t>CA</w:t>
      </w:r>
      <w:r>
        <w:rPr>
          <w:sz w:val="20"/>
          <w:szCs w:val="20"/>
          <w:color w:val="auto"/>
        </w:rPr>
        <w:tab/>
      </w:r>
      <w:r>
        <w:rPr>
          <w:rFonts w:ascii="Times New Roman" w:cs="Times New Roman" w:eastAsia="Times New Roman" w:hAnsi="Times New Roman"/>
          <w:sz w:val="18"/>
          <w:szCs w:val="18"/>
          <w:color w:val="0000FF"/>
        </w:rPr>
        <w:t>94105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-135255</wp:posOffset>
            </wp:positionV>
            <wp:extent cx="2798445" cy="73977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extLst>
                    </a:blip>
                    <a:srcRect/>
                    <a:stretch>
                      <a:fillRect/>
                    </a:stretch>
                  </pic:blipFill>
                  <pic:spPr bwMode="auto">
                    <a:xfrm>
                      <a:off x="0" y="0"/>
                      <a:ext cx="2798445" cy="7397750"/>
                    </a:xfrm>
                    <a:prstGeom prst="rect">
                      <a:avLst/>
                    </a:prstGeom>
                    <a:noFill/>
                  </pic:spPr>
                </pic:pic>
              </a:graphicData>
            </a:graphic>
          </wp:anchor>
        </w:drawing>
      </w:r>
    </w:p>
    <w:p>
      <w:pPr>
        <w:spacing w:after="0" w:line="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0000FF"/>
        </w:rPr>
        <w:t>FRANCISCO</w:t>
      </w:r>
    </w:p>
    <w:p>
      <w:pPr>
        <w:spacing w:after="0" w:line="358" w:lineRule="exact"/>
        <w:rPr>
          <w:sz w:val="20"/>
          <w:szCs w:val="20"/>
          <w:color w:val="auto"/>
        </w:rPr>
      </w:pPr>
    </w:p>
    <w:p>
      <w:pPr>
        <w:ind w:left="100"/>
        <w:spacing w:after="0"/>
        <w:tabs>
          <w:tab w:leader="none" w:pos="1460" w:val="left"/>
          <w:tab w:leader="none" w:pos="284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00"/>
        <w:spacing w:after="0"/>
        <w:rPr>
          <w:rFonts w:ascii="Times New Roman" w:cs="Times New Roman" w:eastAsia="Times New Roman" w:hAnsi="Times New Roman"/>
          <w:sz w:val="24"/>
          <w:szCs w:val="24"/>
          <w:u w:val="single" w:color="auto"/>
          <w:color w:val="0000EE"/>
        </w:rPr>
      </w:pPr>
      <w:hyperlink r:id="rId20">
        <w:r>
          <w:rPr>
            <w:rFonts w:ascii="Times New Roman" w:cs="Times New Roman" w:eastAsia="Times New Roman" w:hAnsi="Times New Roman"/>
            <w:sz w:val="24"/>
            <w:szCs w:val="24"/>
            <w:u w:val="single" w:color="auto"/>
            <w:color w:val="0000EE"/>
          </w:rPr>
          <w:t>Mend Investment Holdings GP, LLC</w:t>
        </w:r>
      </w:hyperlink>
    </w:p>
    <w:p>
      <w:pPr>
        <w:spacing w:after="0" w:line="343" w:lineRule="exact"/>
        <w:rPr>
          <w:sz w:val="20"/>
          <w:szCs w:val="20"/>
          <w:color w:val="auto"/>
        </w:rPr>
      </w:pPr>
    </w:p>
    <w:p>
      <w:pPr>
        <w:ind w:left="100"/>
        <w:spacing w:after="0"/>
        <w:tabs>
          <w:tab w:leader="none" w:pos="1460" w:val="left"/>
          <w:tab w:leader="none" w:pos="284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0000FF"/>
        </w:rPr>
        <w:t>C/O HELLMAN &amp; FRIEDMAN LLC</w:t>
      </w:r>
    </w:p>
    <w:p>
      <w:pPr>
        <w:spacing w:after="0" w:line="7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0000FF"/>
        </w:rPr>
        <w:t>415 MISSION STREET, SUITE 5700</w:t>
      </w:r>
    </w:p>
    <w:p>
      <w:pPr>
        <w:spacing w:after="0" w:line="326" w:lineRule="exact"/>
        <w:rPr>
          <w:sz w:val="20"/>
          <w:szCs w:val="20"/>
          <w:color w:val="auto"/>
        </w:rPr>
      </w:pPr>
    </w:p>
    <w:p>
      <w:pPr>
        <w:ind w:left="60"/>
        <w:spacing w:after="0"/>
        <w:rPr>
          <w:sz w:val="20"/>
          <w:szCs w:val="20"/>
          <w:color w:val="auto"/>
        </w:rPr>
      </w:pPr>
      <w:r>
        <w:rPr>
          <w:rFonts w:ascii="Arial" w:cs="Arial" w:eastAsia="Arial" w:hAnsi="Arial"/>
          <w:sz w:val="15"/>
          <w:szCs w:val="15"/>
          <w:color w:val="auto"/>
        </w:rPr>
        <w:t>(Street)</w:t>
      </w:r>
    </w:p>
    <w:p>
      <w:pPr>
        <w:ind w:left="100"/>
        <w:spacing w:after="0" w:line="207" w:lineRule="auto"/>
        <w:tabs>
          <w:tab w:leader="none" w:pos="1460" w:val="left"/>
          <w:tab w:leader="none" w:pos="2840" w:val="left"/>
        </w:tabs>
        <w:rPr>
          <w:sz w:val="20"/>
          <w:szCs w:val="20"/>
          <w:color w:val="auto"/>
        </w:rPr>
      </w:pPr>
      <w:r>
        <w:rPr>
          <w:rFonts w:ascii="Times New Roman" w:cs="Times New Roman" w:eastAsia="Times New Roman" w:hAnsi="Times New Roman"/>
          <w:sz w:val="20"/>
          <w:szCs w:val="20"/>
          <w:color w:val="0000FF"/>
          <w:vertAlign w:val="superscript"/>
        </w:rPr>
        <w:t>SAN</w:t>
      </w:r>
      <w:r>
        <w:rPr>
          <w:sz w:val="20"/>
          <w:szCs w:val="20"/>
          <w:color w:val="auto"/>
        </w:rPr>
        <w:tab/>
      </w:r>
      <w:r>
        <w:rPr>
          <w:rFonts w:ascii="Times New Roman" w:cs="Times New Roman" w:eastAsia="Times New Roman" w:hAnsi="Times New Roman"/>
          <w:sz w:val="13"/>
          <w:szCs w:val="13"/>
          <w:color w:val="0000FF"/>
        </w:rPr>
        <w:t>CA</w:t>
      </w:r>
      <w:r>
        <w:rPr>
          <w:sz w:val="20"/>
          <w:szCs w:val="20"/>
          <w:color w:val="auto"/>
        </w:rPr>
        <w:tab/>
      </w:r>
      <w:r>
        <w:rPr>
          <w:rFonts w:ascii="Times New Roman" w:cs="Times New Roman" w:eastAsia="Times New Roman" w:hAnsi="Times New Roman"/>
          <w:sz w:val="18"/>
          <w:szCs w:val="18"/>
          <w:color w:val="0000FF"/>
        </w:rPr>
        <w:t>94105</w:t>
      </w:r>
    </w:p>
    <w:p>
      <w:pPr>
        <w:spacing w:after="0" w:line="12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0000FF"/>
        </w:rPr>
        <w:t>FRANCISCO</w:t>
      </w:r>
    </w:p>
    <w:p>
      <w:pPr>
        <w:spacing w:after="0" w:line="349" w:lineRule="exact"/>
        <w:rPr>
          <w:sz w:val="20"/>
          <w:szCs w:val="20"/>
          <w:color w:val="auto"/>
        </w:rPr>
      </w:pPr>
    </w:p>
    <w:p>
      <w:pPr>
        <w:ind w:left="100"/>
        <w:spacing w:after="0"/>
        <w:tabs>
          <w:tab w:leader="none" w:pos="1460" w:val="left"/>
          <w:tab w:leader="none" w:pos="284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00"/>
        <w:spacing w:after="0" w:line="234" w:lineRule="auto"/>
        <w:rPr>
          <w:rFonts w:ascii="Times New Roman" w:cs="Times New Roman" w:eastAsia="Times New Roman" w:hAnsi="Times New Roman"/>
          <w:sz w:val="24"/>
          <w:szCs w:val="24"/>
          <w:u w:val="single" w:color="auto"/>
          <w:color w:val="0000EE"/>
        </w:rPr>
      </w:pPr>
      <w:hyperlink r:id="rId21">
        <w:r>
          <w:rPr>
            <w:rFonts w:ascii="Times New Roman" w:cs="Times New Roman" w:eastAsia="Times New Roman" w:hAnsi="Times New Roman"/>
            <w:sz w:val="24"/>
            <w:szCs w:val="24"/>
            <w:u w:val="single" w:color="auto"/>
            <w:color w:val="0000EE"/>
          </w:rPr>
          <w:t>Hellman &amp; Friedman Capital Partners X,</w:t>
        </w:r>
      </w:hyperlink>
    </w:p>
    <w:p>
      <w:pPr>
        <w:spacing w:after="0" w:line="1" w:lineRule="exact"/>
        <w:rPr>
          <w:sz w:val="20"/>
          <w:szCs w:val="20"/>
          <w:color w:val="auto"/>
        </w:rPr>
      </w:pPr>
    </w:p>
    <w:p>
      <w:pPr>
        <w:ind w:left="100"/>
        <w:spacing w:after="0"/>
        <w:rPr>
          <w:rFonts w:ascii="Times New Roman" w:cs="Times New Roman" w:eastAsia="Times New Roman" w:hAnsi="Times New Roman"/>
          <w:sz w:val="24"/>
          <w:szCs w:val="24"/>
          <w:u w:val="single" w:color="auto"/>
          <w:color w:val="0000EE"/>
        </w:rPr>
      </w:pPr>
      <w:hyperlink r:id="rId21">
        <w:r>
          <w:rPr>
            <w:rFonts w:ascii="Times New Roman" w:cs="Times New Roman" w:eastAsia="Times New Roman" w:hAnsi="Times New Roman"/>
            <w:sz w:val="24"/>
            <w:szCs w:val="24"/>
            <w:u w:val="single" w:color="auto"/>
            <w:color w:val="0000EE"/>
          </w:rPr>
          <w:t>L.P.</w:t>
        </w:r>
      </w:hyperlink>
    </w:p>
    <w:p>
      <w:pPr>
        <w:spacing w:after="0" w:line="343" w:lineRule="exact"/>
        <w:rPr>
          <w:sz w:val="20"/>
          <w:szCs w:val="20"/>
          <w:color w:val="auto"/>
        </w:rPr>
      </w:pPr>
    </w:p>
    <w:p>
      <w:pPr>
        <w:ind w:left="100"/>
        <w:spacing w:after="0"/>
        <w:tabs>
          <w:tab w:leader="none" w:pos="1460" w:val="left"/>
          <w:tab w:leader="none" w:pos="284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0000FF"/>
        </w:rPr>
        <w:t>C/O HELLMAN &amp; FRIEDMAN LLC</w:t>
      </w:r>
    </w:p>
    <w:p>
      <w:pPr>
        <w:spacing w:after="0" w:line="7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0000FF"/>
        </w:rPr>
        <w:t>415 MISSION STREET, SUITE 5700</w:t>
      </w:r>
    </w:p>
    <w:p>
      <w:pPr>
        <w:spacing w:after="0" w:line="326" w:lineRule="exact"/>
        <w:rPr>
          <w:sz w:val="20"/>
          <w:szCs w:val="20"/>
          <w:color w:val="auto"/>
        </w:rPr>
      </w:pPr>
    </w:p>
    <w:p>
      <w:pPr>
        <w:ind w:left="60"/>
        <w:spacing w:after="0"/>
        <w:rPr>
          <w:sz w:val="20"/>
          <w:szCs w:val="20"/>
          <w:color w:val="auto"/>
        </w:rPr>
      </w:pPr>
      <w:r>
        <w:rPr>
          <w:rFonts w:ascii="Arial" w:cs="Arial" w:eastAsia="Arial" w:hAnsi="Arial"/>
          <w:sz w:val="15"/>
          <w:szCs w:val="15"/>
          <w:color w:val="auto"/>
        </w:rPr>
        <w:t>(Street)</w:t>
      </w:r>
    </w:p>
    <w:p>
      <w:pPr>
        <w:ind w:left="100"/>
        <w:spacing w:after="0" w:line="207" w:lineRule="auto"/>
        <w:tabs>
          <w:tab w:leader="none" w:pos="1460" w:val="left"/>
          <w:tab w:leader="none" w:pos="2840" w:val="left"/>
        </w:tabs>
        <w:rPr>
          <w:sz w:val="20"/>
          <w:szCs w:val="20"/>
          <w:color w:val="auto"/>
        </w:rPr>
      </w:pPr>
      <w:r>
        <w:rPr>
          <w:rFonts w:ascii="Times New Roman" w:cs="Times New Roman" w:eastAsia="Times New Roman" w:hAnsi="Times New Roman"/>
          <w:sz w:val="20"/>
          <w:szCs w:val="20"/>
          <w:color w:val="0000FF"/>
          <w:vertAlign w:val="superscript"/>
        </w:rPr>
        <w:t>SAN</w:t>
      </w:r>
      <w:r>
        <w:rPr>
          <w:sz w:val="20"/>
          <w:szCs w:val="20"/>
          <w:color w:val="auto"/>
        </w:rPr>
        <w:tab/>
      </w:r>
      <w:r>
        <w:rPr>
          <w:rFonts w:ascii="Times New Roman" w:cs="Times New Roman" w:eastAsia="Times New Roman" w:hAnsi="Times New Roman"/>
          <w:sz w:val="13"/>
          <w:szCs w:val="13"/>
          <w:color w:val="0000FF"/>
        </w:rPr>
        <w:t>CA</w:t>
      </w:r>
      <w:r>
        <w:rPr>
          <w:sz w:val="20"/>
          <w:szCs w:val="20"/>
          <w:color w:val="auto"/>
        </w:rPr>
        <w:tab/>
      </w:r>
      <w:r>
        <w:rPr>
          <w:rFonts w:ascii="Times New Roman" w:cs="Times New Roman" w:eastAsia="Times New Roman" w:hAnsi="Times New Roman"/>
          <w:sz w:val="18"/>
          <w:szCs w:val="18"/>
          <w:color w:val="0000FF"/>
        </w:rPr>
        <w:t>94105</w:t>
      </w:r>
    </w:p>
    <w:p>
      <w:pPr>
        <w:spacing w:after="0" w:line="12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0000FF"/>
        </w:rPr>
        <w:t>FRANCISCO</w:t>
      </w:r>
    </w:p>
    <w:p>
      <w:pPr>
        <w:spacing w:after="0" w:line="349" w:lineRule="exact"/>
        <w:rPr>
          <w:sz w:val="20"/>
          <w:szCs w:val="20"/>
          <w:color w:val="auto"/>
        </w:rPr>
      </w:pPr>
    </w:p>
    <w:p>
      <w:pPr>
        <w:ind w:left="100"/>
        <w:spacing w:after="0"/>
        <w:tabs>
          <w:tab w:leader="none" w:pos="1460" w:val="left"/>
          <w:tab w:leader="none" w:pos="284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00"/>
        <w:spacing w:after="0"/>
        <w:rPr>
          <w:rFonts w:ascii="Times New Roman" w:cs="Times New Roman" w:eastAsia="Times New Roman" w:hAnsi="Times New Roman"/>
          <w:sz w:val="24"/>
          <w:szCs w:val="24"/>
          <w:u w:val="single" w:color="auto"/>
          <w:color w:val="0000EE"/>
        </w:rPr>
      </w:pPr>
      <w:hyperlink r:id="rId22">
        <w:r>
          <w:rPr>
            <w:rFonts w:ascii="Times New Roman" w:cs="Times New Roman" w:eastAsia="Times New Roman" w:hAnsi="Times New Roman"/>
            <w:sz w:val="24"/>
            <w:szCs w:val="24"/>
            <w:u w:val="single" w:color="auto"/>
            <w:color w:val="0000EE"/>
          </w:rPr>
          <w:t>H&amp;F Corporate Investors X, Ltd.</w:t>
        </w:r>
      </w:hyperlink>
    </w:p>
    <w:p>
      <w:pPr>
        <w:spacing w:after="0" w:line="343" w:lineRule="exact"/>
        <w:rPr>
          <w:sz w:val="20"/>
          <w:szCs w:val="20"/>
          <w:color w:val="auto"/>
        </w:rPr>
      </w:pPr>
    </w:p>
    <w:p>
      <w:pPr>
        <w:ind w:left="100"/>
        <w:spacing w:after="0"/>
        <w:tabs>
          <w:tab w:leader="none" w:pos="1460" w:val="left"/>
          <w:tab w:leader="none" w:pos="284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0000FF"/>
        </w:rPr>
        <w:t>C/O HELLMAN &amp; FRIEDMAN LLC</w:t>
      </w:r>
    </w:p>
    <w:p>
      <w:pPr>
        <w:spacing w:after="0" w:line="7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0000FF"/>
        </w:rPr>
        <w:t>415 MISSION STREET, SUITE 5700</w:t>
      </w:r>
    </w:p>
    <w:p>
      <w:pPr>
        <w:spacing w:after="0" w:line="326" w:lineRule="exact"/>
        <w:rPr>
          <w:sz w:val="20"/>
          <w:szCs w:val="20"/>
          <w:color w:val="auto"/>
        </w:rPr>
      </w:pPr>
    </w:p>
    <w:p>
      <w:pPr>
        <w:ind w:left="60"/>
        <w:spacing w:after="0"/>
        <w:rPr>
          <w:sz w:val="20"/>
          <w:szCs w:val="20"/>
          <w:color w:val="auto"/>
        </w:rPr>
      </w:pPr>
      <w:r>
        <w:rPr>
          <w:rFonts w:ascii="Arial" w:cs="Arial" w:eastAsia="Arial" w:hAnsi="Arial"/>
          <w:sz w:val="15"/>
          <w:szCs w:val="15"/>
          <w:color w:val="auto"/>
        </w:rPr>
        <w:t>(Street)</w:t>
      </w:r>
    </w:p>
    <w:p>
      <w:pPr>
        <w:ind w:left="100"/>
        <w:spacing w:after="0" w:line="207" w:lineRule="auto"/>
        <w:tabs>
          <w:tab w:leader="none" w:pos="1460" w:val="left"/>
          <w:tab w:leader="none" w:pos="2840" w:val="left"/>
        </w:tabs>
        <w:rPr>
          <w:sz w:val="20"/>
          <w:szCs w:val="20"/>
          <w:color w:val="auto"/>
        </w:rPr>
      </w:pPr>
      <w:r>
        <w:rPr>
          <w:rFonts w:ascii="Times New Roman" w:cs="Times New Roman" w:eastAsia="Times New Roman" w:hAnsi="Times New Roman"/>
          <w:sz w:val="20"/>
          <w:szCs w:val="20"/>
          <w:color w:val="0000FF"/>
          <w:vertAlign w:val="superscript"/>
        </w:rPr>
        <w:t>SAN</w:t>
      </w:r>
      <w:r>
        <w:rPr>
          <w:sz w:val="20"/>
          <w:szCs w:val="20"/>
          <w:color w:val="auto"/>
        </w:rPr>
        <w:tab/>
      </w:r>
      <w:r>
        <w:rPr>
          <w:rFonts w:ascii="Times New Roman" w:cs="Times New Roman" w:eastAsia="Times New Roman" w:hAnsi="Times New Roman"/>
          <w:sz w:val="13"/>
          <w:szCs w:val="13"/>
          <w:color w:val="0000FF"/>
        </w:rPr>
        <w:t>CA</w:t>
      </w:r>
      <w:r>
        <w:rPr>
          <w:sz w:val="20"/>
          <w:szCs w:val="20"/>
          <w:color w:val="auto"/>
        </w:rPr>
        <w:tab/>
      </w:r>
      <w:r>
        <w:rPr>
          <w:rFonts w:ascii="Times New Roman" w:cs="Times New Roman" w:eastAsia="Times New Roman" w:hAnsi="Times New Roman"/>
          <w:sz w:val="18"/>
          <w:szCs w:val="18"/>
          <w:color w:val="0000FF"/>
        </w:rPr>
        <w:t>94105</w:t>
      </w:r>
    </w:p>
    <w:p>
      <w:pPr>
        <w:spacing w:after="0" w:line="12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0000FF"/>
        </w:rPr>
        <w:t>FRANCISCO</w:t>
      </w:r>
    </w:p>
    <w:p>
      <w:pPr>
        <w:spacing w:after="0" w:line="349" w:lineRule="exact"/>
        <w:rPr>
          <w:sz w:val="20"/>
          <w:szCs w:val="20"/>
          <w:color w:val="auto"/>
        </w:rPr>
      </w:pPr>
    </w:p>
    <w:p>
      <w:pPr>
        <w:ind w:left="100"/>
        <w:spacing w:after="0"/>
        <w:tabs>
          <w:tab w:leader="none" w:pos="1460" w:val="left"/>
          <w:tab w:leader="none" w:pos="284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ind w:firstLine="5"/>
        <w:spacing w:after="0" w:line="237"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Hellman &amp; Friedman Investors X, L.P. ("Investors X GP") is the general partner of Hellman &amp; Friedman Capital Partners X (Parallel), L.P. and HFCP X (Parallel - A), L.P. Mend Partners GP, LLC ("Mend GP") is the general partner of Mend Partners II, L.P. Investors X GP is the managing member of Mend GP. Mend Investment Holdings GP, LLC ("Mend Investment GP") is the general partner of Mend Investment Holdings I, L.P. Hellman &amp; Friedman Capital Partners X, L.P. is the managing member of Mend Investment GP. Investors X GP is the general partner of Hellman &amp; Friedman Capital Partners X, L.P. H&amp;F Corporate Investors X, Ltd. ("Investors X Ltd.") is the general partner of Investors X GP.</w:t>
      </w:r>
    </w:p>
    <w:p>
      <w:pPr>
        <w:spacing w:after="0" w:line="33" w:lineRule="exact"/>
        <w:rPr>
          <w:rFonts w:ascii="Times New Roman" w:cs="Times New Roman" w:eastAsia="Times New Roman" w:hAnsi="Times New Roman"/>
          <w:sz w:val="15"/>
          <w:szCs w:val="15"/>
          <w:color w:val="008000"/>
        </w:rPr>
      </w:pPr>
    </w:p>
    <w:p>
      <w:pPr>
        <w:ind w:right="20" w:firstLine="5"/>
        <w:spacing w:after="0" w:line="244"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(Continued from footnote 1) A three-member board of directors of Investors X Ltd. has voting and investment discretion over the securities held by Hellman &amp; Friedman Capital Partners X (Parallel), L.P., HFCP X (Parallel - A), L.P., Mend Partners II, L.P., and Mend Investment Holdings I, L.P. Each of the members of the board of directors of Investors X Ltd. disclaims beneficial ownership of such shares.</w:t>
      </w:r>
    </w:p>
    <w:p>
      <w:pPr>
        <w:spacing w:after="0" w:line="29" w:lineRule="exact"/>
        <w:rPr>
          <w:rFonts w:ascii="Times New Roman" w:cs="Times New Roman" w:eastAsia="Times New Roman" w:hAnsi="Times New Roman"/>
          <w:sz w:val="15"/>
          <w:szCs w:val="15"/>
          <w:color w:val="008000"/>
        </w:rPr>
      </w:pPr>
    </w:p>
    <w:p>
      <w:pPr>
        <w:ind w:right="20" w:firstLine="5"/>
        <w:spacing w:after="0" w:line="244"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Shares of the Issuer's Class B common stock ("Class B Common Stock") have no economic value and have one vote per share. One share of Class B Common Stock is issued for each common unit of Medline Holdings, LP ("Common Units") held. Upon an exchange of Common Units for shares of the Issuer's Class A common stock ("Class A Common Stock"), an equivalent number of shares of Class B Common Stock held by such holder will be automatically cancelled.</w:t>
      </w:r>
    </w:p>
    <w:p>
      <w:pPr>
        <w:spacing w:after="0" w:line="29" w:lineRule="exact"/>
        <w:rPr>
          <w:rFonts w:ascii="Times New Roman" w:cs="Times New Roman" w:eastAsia="Times New Roman" w:hAnsi="Times New Roman"/>
          <w:sz w:val="15"/>
          <w:szCs w:val="15"/>
          <w:color w:val="008000"/>
        </w:rPr>
      </w:pPr>
    </w:p>
    <w:p>
      <w:pPr>
        <w:ind w:firstLine="5"/>
        <w:spacing w:after="0" w:line="259"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Pursuant to the terms of an exchange agreement, dated as of December 16, 2025, holders have the right to exchange their Common Units for shares of Class A Common Stock on a one-for-one basis, subject to customary conversion rate adjustments for stock splits, stock dividends and reclassifications. These exchange rights do not expire.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5"/>
          <w:szCs w:val="15"/>
          <w:color w:val="008000"/>
        </w:rPr>
        <w:t>The Reporting Persons are jointly filing this Form 3 pursuant to Rule 16a-3(j) under the Exchange Act. This filing shall not be deemed an admission that for purposes of Section 16 of the Securities Exchange Act of 1934, as amended (the "Exchange Act"), or otherwise, that the Reporting Persons are subject to Section 16 of the Exchange Act or that the Reporting Persons are the beneficial owners of any equity securities in excess of their respective pecuniary interests, and each Reporting Person disclaims beneficial ownership of the securities reported herein, except to the extent of such Reporting Person's pecuniary interest therein, if any.</w:t>
      </w:r>
    </w:p>
    <w:p>
      <w:pPr>
        <w:spacing w:after="0" w:line="62" w:lineRule="exact"/>
        <w:rPr>
          <w:sz w:val="20"/>
          <w:szCs w:val="20"/>
          <w:color w:val="auto"/>
        </w:rPr>
      </w:pPr>
    </w:p>
    <w:p>
      <w:pPr>
        <w:ind w:left="6540"/>
        <w:spacing w:after="0"/>
        <w:tabs>
          <w:tab w:leader="none" w:pos="8700" w:val="left"/>
        </w:tabs>
        <w:rPr>
          <w:sz w:val="20"/>
          <w:szCs w:val="20"/>
          <w:color w:val="auto"/>
        </w:rPr>
      </w:pPr>
      <w:r>
        <w:rPr>
          <w:rFonts w:ascii="Times New Roman" w:cs="Times New Roman" w:eastAsia="Times New Roman" w:hAnsi="Times New Roman"/>
          <w:sz w:val="20"/>
          <w:szCs w:val="20"/>
          <w:color w:val="0000FF"/>
        </w:rPr>
        <w:t>By: /s/ Jacob Best; Jacob</w:t>
      </w:r>
      <w:r>
        <w:rPr>
          <w:sz w:val="20"/>
          <w:szCs w:val="20"/>
          <w:color w:val="auto"/>
        </w:rPr>
        <w:tab/>
      </w:r>
      <w:r>
        <w:rPr>
          <w:rFonts w:ascii="Times New Roman" w:cs="Times New Roman" w:eastAsia="Times New Roman" w:hAnsi="Times New Roman"/>
          <w:sz w:val="18"/>
          <w:szCs w:val="18"/>
          <w:color w:val="0000FF"/>
        </w:rPr>
        <w:t>12/17/2025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95580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Best, Vice President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3474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extLst>
                    </a:blip>
                    <a:srcRect/>
                    <a:stretch>
                      <a:fillRect/>
                    </a:stretch>
                  </pic:blipFill>
                  <pic:spPr bwMode="auto">
                    <a:xfrm>
                      <a:off x="0" y="0"/>
                      <a:ext cx="113474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H&amp;F Corporate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66190"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126619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X, Ltd., the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344930"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134493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of Hellman &amp;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93800"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1193800" cy="9525"/>
                    </a:xfrm>
                    <a:prstGeom prst="rect">
                      <a:avLst/>
                    </a:prstGeom>
                    <a:noFill/>
                  </pic:spPr>
                </pic:pic>
              </a:graphicData>
            </a:graphic>
          </wp:anchor>
        </w:drawing>
      </w:r>
    </w:p>
    <w:p>
      <w:pPr>
        <w:sectPr>
          <w:pgSz w:w="11900" w:h="16850" w:orient="portrait"/>
          <w:cols w:equalWidth="0" w:num="1">
            <w:col w:w="10840"/>
          </w:cols>
          <w:pgMar w:left="520" w:top="124" w:right="539" w:bottom="0" w:gutter="0" w:footer="0" w:header="0"/>
        </w:sectPr>
      </w:pPr>
    </w:p>
    <w:bookmarkStart w:id="3" w:name="page4"/>
    <w:bookmarkEnd w:id="3"/>
    <w:p>
      <w:pPr>
        <w:spacing w:after="0" w:line="4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Investors X, L.P.,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-11430</wp:posOffset>
            </wp:positionV>
            <wp:extent cx="1042670"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1042670" cy="9525"/>
                    </a:xfrm>
                    <a:prstGeom prst="rect">
                      <a:avLst/>
                    </a:prstGeom>
                    <a:noFill/>
                  </pic:spPr>
                </pic:pic>
              </a:graphicData>
            </a:graphic>
          </wp:anchor>
        </w:drawing>
      </w:r>
    </w:p>
    <w:p>
      <w:pPr>
        <w:spacing w:after="0" w:line="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0000FF"/>
        </w:rPr>
        <w:t>general partner of Hellman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-5715</wp:posOffset>
            </wp:positionV>
            <wp:extent cx="1337945"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1337945" cy="9525"/>
                    </a:xfrm>
                    <a:prstGeom prst="rect">
                      <a:avLst/>
                    </a:prstGeom>
                    <a:noFill/>
                  </pic:spPr>
                </pic:pic>
              </a:graphicData>
            </a:graphic>
          </wp:anchor>
        </w:drawing>
      </w:r>
    </w:p>
    <w:p>
      <w:pPr>
        <w:spacing w:after="0" w:line="13" w:lineRule="exact"/>
        <w:rPr>
          <w:sz w:val="20"/>
          <w:szCs w:val="20"/>
          <w:color w:val="auto"/>
        </w:rPr>
      </w:pPr>
    </w:p>
    <w:p>
      <w:pPr>
        <w:ind w:left="5620" w:right="120" w:hanging="7"/>
        <w:spacing w:after="0" w:line="305" w:lineRule="auto"/>
        <w:tabs>
          <w:tab w:leader="none" w:pos="5821" w:val="left"/>
        </w:tabs>
        <w:numPr>
          <w:ilvl w:val="0"/>
          <w:numId w:val="5"/>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t>Friedman Capital Partners X (Parallel),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-208280</wp:posOffset>
            </wp:positionV>
            <wp:extent cx="990600"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990600" cy="9525"/>
                    </a:xfrm>
                    <a:prstGeom prst="rect">
                      <a:avLst/>
                    </a:prstGeom>
                    <a:noFill/>
                  </pic:spPr>
                </pic:pic>
              </a:graphicData>
            </a:graphic>
          </wp:anchor>
        </w:drawing>
        <w:drawing>
          <wp:anchor simplePos="0" relativeHeight="251657728" behindDoc="1" locked="0" layoutInCell="0" allowOverlap="1">
            <wp:simplePos x="0" y="0"/>
            <wp:positionH relativeFrom="column">
              <wp:posOffset>3564255</wp:posOffset>
            </wp:positionH>
            <wp:positionV relativeFrom="paragraph">
              <wp:posOffset>-55880</wp:posOffset>
            </wp:positionV>
            <wp:extent cx="1273175"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1273175"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By: /s/ Jacob Best; Jacob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-11430</wp:posOffset>
            </wp:positionV>
            <wp:extent cx="1238885"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1238885" cy="9525"/>
                    </a:xfrm>
                    <a:prstGeom prst="rect">
                      <a:avLst/>
                    </a:prstGeom>
                    <a:noFill/>
                  </pic:spPr>
                </pic:pic>
              </a:graphicData>
            </a:graphic>
          </wp:anchor>
        </w:drawing>
      </w:r>
    </w:p>
    <w:p>
      <w:pPr>
        <w:spacing w:after="0" w:line="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Best, Vice President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134745"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1134745"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H&amp;F Corporate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266190"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1266190"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8"/>
          <w:szCs w:val="18"/>
          <w:color w:val="0000FF"/>
        </w:rPr>
        <w:t>X, Ltd., the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-5715</wp:posOffset>
            </wp:positionV>
            <wp:extent cx="1344930"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1344930" cy="9525"/>
                    </a:xfrm>
                    <a:prstGeom prst="rect">
                      <a:avLst/>
                    </a:prstGeom>
                    <a:noFill/>
                  </pic:spPr>
                </pic:pic>
              </a:graphicData>
            </a:graphic>
          </wp:anchor>
        </w:drawing>
      </w:r>
    </w:p>
    <w:p>
      <w:pPr>
        <w:spacing w:after="0" w:line="1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of Hellman &amp;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193800"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1193800"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Investors X, L.P.,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042670"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1042670"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8"/>
          <w:szCs w:val="18"/>
          <w:color w:val="0000FF"/>
        </w:rPr>
        <w:t>general partner of HFCP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-5715</wp:posOffset>
            </wp:positionV>
            <wp:extent cx="1341755"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1341755" cy="9525"/>
                    </a:xfrm>
                    <a:prstGeom prst="rect">
                      <a:avLst/>
                    </a:prstGeom>
                    <a:noFill/>
                  </pic:spPr>
                </pic:pic>
              </a:graphicData>
            </a:graphic>
          </wp:anchor>
        </w:drawing>
      </w:r>
    </w:p>
    <w:p>
      <w:pPr>
        <w:spacing w:after="0" w:line="1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(Parallel - A),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908050" cy="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908050" cy="9525"/>
                    </a:xfrm>
                    <a:prstGeom prst="rect">
                      <a:avLst/>
                    </a:prstGeom>
                    <a:noFill/>
                  </pic:spPr>
                </pic:pic>
              </a:graphicData>
            </a:graphic>
          </wp:anchor>
        </w:drawing>
      </w:r>
    </w:p>
    <w:p>
      <w:pPr>
        <w:spacing w:after="0" w:line="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By: /s/ Jacob Best; Jacob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-11430</wp:posOffset>
            </wp:positionV>
            <wp:extent cx="1238885" cy="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1238885" cy="9525"/>
                    </a:xfrm>
                    <a:prstGeom prst="rect">
                      <a:avLst/>
                    </a:prstGeom>
                    <a:noFill/>
                  </pic:spPr>
                </pic:pic>
              </a:graphicData>
            </a:graphic>
          </wp:anchor>
        </w:drawing>
      </w:r>
    </w:p>
    <w:p>
      <w:pPr>
        <w:spacing w:after="0" w:line="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Best, Vice President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134745" cy="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1134745"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H&amp;F Corporate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266190" cy="9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1266190"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8"/>
          <w:szCs w:val="18"/>
          <w:color w:val="0000FF"/>
        </w:rPr>
        <w:t>X, Ltd., the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-5715</wp:posOffset>
            </wp:positionV>
            <wp:extent cx="1344930" cy="9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1344930" cy="9525"/>
                    </a:xfrm>
                    <a:prstGeom prst="rect">
                      <a:avLst/>
                    </a:prstGeom>
                    <a:noFill/>
                  </pic:spPr>
                </pic:pic>
              </a:graphicData>
            </a:graphic>
          </wp:anchor>
        </w:drawing>
      </w:r>
    </w:p>
    <w:p>
      <w:pPr>
        <w:spacing w:after="0" w:line="1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of Hellman &amp;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193800" cy="9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1193800"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Investors X, L.P.,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042670" cy="95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1042670"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managing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059180" cy="9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1059180"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Mend Partners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228090" cy="9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1228090"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the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062355" cy="9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1062355"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Mend Partners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094105" cy="95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1094105" cy="9525"/>
                    </a:xfrm>
                    <a:prstGeom prst="rect">
                      <a:avLst/>
                    </a:prstGeom>
                    <a:noFill/>
                  </pic:spPr>
                </pic:pic>
              </a:graphicData>
            </a:graphic>
          </wp:anchor>
        </w:drawing>
      </w:r>
    </w:p>
    <w:p>
      <w:pPr>
        <w:spacing w:after="0" w:line="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By: /s/ Jacob Best; Jacob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-11430</wp:posOffset>
            </wp:positionV>
            <wp:extent cx="1238885" cy="9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1238885" cy="9525"/>
                    </a:xfrm>
                    <a:prstGeom prst="rect">
                      <a:avLst/>
                    </a:prstGeom>
                    <a:noFill/>
                  </pic:spPr>
                </pic:pic>
              </a:graphicData>
            </a:graphic>
          </wp:anchor>
        </w:drawing>
      </w:r>
    </w:p>
    <w:p>
      <w:pPr>
        <w:spacing w:after="0" w:line="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Best, Vice President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134745" cy="95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1134745"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H&amp;F Corporate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266190" cy="95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1266190"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8"/>
          <w:szCs w:val="18"/>
          <w:color w:val="0000FF"/>
        </w:rPr>
        <w:t>X, Ltd., the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-5715</wp:posOffset>
            </wp:positionV>
            <wp:extent cx="1344930" cy="95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1344930" cy="9525"/>
                    </a:xfrm>
                    <a:prstGeom prst="rect">
                      <a:avLst/>
                    </a:prstGeom>
                    <a:noFill/>
                  </pic:spPr>
                </pic:pic>
              </a:graphicData>
            </a:graphic>
          </wp:anchor>
        </w:drawing>
      </w:r>
    </w:p>
    <w:p>
      <w:pPr>
        <w:spacing w:after="0" w:line="1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of Hellman &amp;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193800" cy="95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1193800"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Capital Partners X,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200785" cy="95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1200785"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the managing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242060" cy="95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1242060"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Mend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870585" cy="95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870585"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Holdings GP, LLC,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139190" cy="95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1139190"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G.P. of Mend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242060" cy="95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1242060"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Holdings 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781050" cy="95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781050" cy="9525"/>
                    </a:xfrm>
                    <a:prstGeom prst="rect">
                      <a:avLst/>
                    </a:prstGeom>
                    <a:noFill/>
                  </pic:spPr>
                </pic:pic>
              </a:graphicData>
            </a:graphic>
          </wp:anchor>
        </w:drawing>
      </w:r>
    </w:p>
    <w:p>
      <w:pPr>
        <w:spacing w:after="0" w:line="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By: /s/ Jacob Best; Jacob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-11430</wp:posOffset>
            </wp:positionV>
            <wp:extent cx="1238885" cy="95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1238885" cy="9525"/>
                    </a:xfrm>
                    <a:prstGeom prst="rect">
                      <a:avLst/>
                    </a:prstGeom>
                    <a:noFill/>
                  </pic:spPr>
                </pic:pic>
              </a:graphicData>
            </a:graphic>
          </wp:anchor>
        </w:drawing>
      </w:r>
    </w:p>
    <w:p>
      <w:pPr>
        <w:spacing w:after="0" w:line="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Best, Vice President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134745" cy="95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1134745"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H&amp;F Corporate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266190" cy="95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1266190"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8"/>
          <w:szCs w:val="18"/>
          <w:color w:val="0000FF"/>
        </w:rPr>
        <w:t>X, Ltd., the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-5715</wp:posOffset>
            </wp:positionV>
            <wp:extent cx="1344930" cy="95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1344930" cy="9525"/>
                    </a:xfrm>
                    <a:prstGeom prst="rect">
                      <a:avLst/>
                    </a:prstGeom>
                    <a:noFill/>
                  </pic:spPr>
                </pic:pic>
              </a:graphicData>
            </a:graphic>
          </wp:anchor>
        </w:drawing>
      </w:r>
    </w:p>
    <w:p>
      <w:pPr>
        <w:spacing w:after="0" w:line="1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of Hellman &amp;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193800" cy="95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1193800"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Investors X,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829310" cy="95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829310" cy="9525"/>
                    </a:xfrm>
                    <a:prstGeom prst="rect">
                      <a:avLst/>
                    </a:prstGeom>
                    <a:noFill/>
                  </pic:spPr>
                </pic:pic>
              </a:graphicData>
            </a:graphic>
          </wp:anchor>
        </w:drawing>
      </w:r>
    </w:p>
    <w:p>
      <w:pPr>
        <w:spacing w:after="0" w:line="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By: /s/ Jacob Best; Jacob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-11430</wp:posOffset>
            </wp:positionV>
            <wp:extent cx="1238885" cy="95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1238885" cy="9525"/>
                    </a:xfrm>
                    <a:prstGeom prst="rect">
                      <a:avLst/>
                    </a:prstGeom>
                    <a:noFill/>
                  </pic:spPr>
                </pic:pic>
              </a:graphicData>
            </a:graphic>
          </wp:anchor>
        </w:drawing>
      </w:r>
    </w:p>
    <w:p>
      <w:pPr>
        <w:spacing w:after="0" w:line="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Best, Vice President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134745" cy="95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1134745"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H&amp;F Corporate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266190" cy="95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1266190"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8"/>
          <w:szCs w:val="18"/>
          <w:color w:val="0000FF"/>
        </w:rPr>
        <w:t>X, Ltd., the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-5715</wp:posOffset>
            </wp:positionV>
            <wp:extent cx="1344930" cy="95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1344930" cy="9525"/>
                    </a:xfrm>
                    <a:prstGeom prst="rect">
                      <a:avLst/>
                    </a:prstGeom>
                    <a:noFill/>
                  </pic:spPr>
                </pic:pic>
              </a:graphicData>
            </a:graphic>
          </wp:anchor>
        </w:drawing>
      </w:r>
    </w:p>
    <w:p>
      <w:pPr>
        <w:spacing w:after="0" w:line="1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of Hellman &amp;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193800" cy="95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1193800"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Investors X, L.P.,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042670" cy="95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1042670"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managing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059180" cy="95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1059180"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Mend Partners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197610" cy="95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1197610" cy="9525"/>
                    </a:xfrm>
                    <a:prstGeom prst="rect">
                      <a:avLst/>
                    </a:prstGeom>
                    <a:noFill/>
                  </pic:spPr>
                </pic:pic>
              </a:graphicData>
            </a:graphic>
          </wp:anchor>
        </w:drawing>
      </w:r>
    </w:p>
    <w:p>
      <w:pPr>
        <w:spacing w:after="0" w:line="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By: /s/ Jacob Best; Jacob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-11430</wp:posOffset>
            </wp:positionV>
            <wp:extent cx="1238885" cy="95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1238885" cy="9525"/>
                    </a:xfrm>
                    <a:prstGeom prst="rect">
                      <a:avLst/>
                    </a:prstGeom>
                    <a:noFill/>
                  </pic:spPr>
                </pic:pic>
              </a:graphicData>
            </a:graphic>
          </wp:anchor>
        </w:drawing>
      </w:r>
    </w:p>
    <w:p>
      <w:pPr>
        <w:spacing w:after="0" w:line="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Best, Vice President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134745" cy="95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1134745"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H&amp;F Corporate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266190" cy="95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1266190"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8"/>
          <w:szCs w:val="18"/>
          <w:color w:val="0000FF"/>
        </w:rPr>
        <w:t>X, Ltd., the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-5715</wp:posOffset>
            </wp:positionV>
            <wp:extent cx="1344930" cy="95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1344930" cy="9525"/>
                    </a:xfrm>
                    <a:prstGeom prst="rect">
                      <a:avLst/>
                    </a:prstGeom>
                    <a:noFill/>
                  </pic:spPr>
                </pic:pic>
              </a:graphicData>
            </a:graphic>
          </wp:anchor>
        </w:drawing>
      </w:r>
    </w:p>
    <w:p>
      <w:pPr>
        <w:spacing w:after="0" w:line="1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of Hellman &amp;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193800" cy="95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1193800"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Investors X, L.P.,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042670" cy="95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1042670"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managing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059180" cy="95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1059180"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Mend Investment 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307465" cy="95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1307465"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422910" cy="95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422910" cy="9525"/>
                    </a:xfrm>
                    <a:prstGeom prst="rect">
                      <a:avLst/>
                    </a:prstGeom>
                    <a:noFill/>
                  </pic:spPr>
                </pic:pic>
              </a:graphicData>
            </a:graphic>
          </wp:anchor>
        </w:drawing>
      </w:r>
    </w:p>
    <w:p>
      <w:pPr>
        <w:spacing w:after="0" w:line="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By: /s/ Jacob Best; Jacob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-11430</wp:posOffset>
            </wp:positionV>
            <wp:extent cx="1238885" cy="95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1238885" cy="9525"/>
                    </a:xfrm>
                    <a:prstGeom prst="rect">
                      <a:avLst/>
                    </a:prstGeom>
                    <a:noFill/>
                  </pic:spPr>
                </pic:pic>
              </a:graphicData>
            </a:graphic>
          </wp:anchor>
        </w:drawing>
      </w:r>
    </w:p>
    <w:p>
      <w:pPr>
        <w:spacing w:after="0" w:line="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Best, Vice President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134745" cy="95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1134745"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H&amp;F Corporate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266190" cy="95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1266190"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8"/>
          <w:szCs w:val="18"/>
          <w:color w:val="0000FF"/>
        </w:rPr>
        <w:t>X, Ltd., the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-5715</wp:posOffset>
            </wp:positionV>
            <wp:extent cx="1344930" cy="95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1344930" cy="9525"/>
                    </a:xfrm>
                    <a:prstGeom prst="rect">
                      <a:avLst/>
                    </a:prstGeom>
                    <a:noFill/>
                  </pic:spPr>
                </pic:pic>
              </a:graphicData>
            </a:graphic>
          </wp:anchor>
        </w:drawing>
      </w:r>
    </w:p>
    <w:p>
      <w:pPr>
        <w:spacing w:after="0" w:line="1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of Hellman &amp;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193800" cy="95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1193800"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Capital Partners X,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169670" cy="95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1169670" cy="9525"/>
                    </a:xfrm>
                    <a:prstGeom prst="rect">
                      <a:avLst/>
                    </a:prstGeom>
                    <a:noFill/>
                  </pic:spPr>
                </pic:pic>
              </a:graphicData>
            </a:graphic>
          </wp:anchor>
        </w:drawing>
      </w:r>
    </w:p>
    <w:p>
      <w:pPr>
        <w:spacing w:after="0" w:line="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By: /s/ Jacob Best; Jacob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-11430</wp:posOffset>
            </wp:positionV>
            <wp:extent cx="1238885" cy="95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1238885" cy="9525"/>
                    </a:xfrm>
                    <a:prstGeom prst="rect">
                      <a:avLst/>
                    </a:prstGeom>
                    <a:noFill/>
                  </pic:spPr>
                </pic:pic>
              </a:graphicData>
            </a:graphic>
          </wp:anchor>
        </w:drawing>
      </w:r>
    </w:p>
    <w:p>
      <w:pPr>
        <w:spacing w:after="0" w:line="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0000FF"/>
        </w:rPr>
        <w:t>Best, Vice President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134745" cy="95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1134745"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H&amp;F Corporate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1266190" cy="95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1266190" cy="952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0"/>
          <w:szCs w:val="20"/>
          <w:color w:val="0000FF"/>
        </w:rPr>
        <w:t>X,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-20320</wp:posOffset>
            </wp:positionV>
            <wp:extent cx="354330" cy="95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354330"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12/17/2025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12/17/2025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12/17/2025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12/17/2025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12/17/2025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8">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12/17/2025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9">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12/17/2025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0">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12/17/2025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1">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453" w:lineRule="exact"/>
        <w:rPr>
          <w:sz w:val="20"/>
          <w:szCs w:val="20"/>
          <w:color w:val="auto"/>
        </w:rPr>
      </w:pPr>
    </w:p>
    <w:p>
      <w:pPr>
        <w:sectPr>
          <w:pgSz w:w="11900" w:h="16885" w:orient="portrait"/>
          <w:cols w:equalWidth="0" w:num="2">
            <w:col w:w="7740" w:space="60"/>
            <w:col w:w="1219"/>
          </w:cols>
          <w:pgMar w:left="1440" w:top="124" w:right="1440" w:bottom="0" w:gutter="0" w:footer="0" w:header="0"/>
        </w:sectPr>
      </w:pPr>
    </w:p>
    <w:p>
      <w:pPr>
        <w:ind w:left="5620"/>
        <w:spacing w:after="0"/>
        <w:tabs>
          <w:tab w:leader="none" w:pos="7780" w:val="left"/>
        </w:tabs>
        <w:rPr>
          <w:sz w:val="20"/>
          <w:szCs w:val="20"/>
          <w:color w:val="auto"/>
        </w:rPr>
      </w:pPr>
      <w:r>
        <w:rPr>
          <w:rFonts w:ascii="Arial" w:cs="Arial" w:eastAsia="Arial" w:hAnsi="Arial"/>
          <w:sz w:val="15"/>
          <w:szCs w:val="15"/>
          <w:color w:val="auto"/>
        </w:rPr>
        <w:t>** Signature of Reporting</w:t>
      </w:r>
      <w:r>
        <w:rPr>
          <w:sz w:val="20"/>
          <w:szCs w:val="20"/>
          <w:color w:val="auto"/>
        </w:rPr>
        <w:tab/>
      </w:r>
      <w:r>
        <w:rPr>
          <w:rFonts w:ascii="Arial" w:cs="Arial" w:eastAsia="Arial" w:hAnsi="Arial"/>
          <w:sz w:val="15"/>
          <w:szCs w:val="15"/>
          <w:color w:val="auto"/>
        </w:rPr>
        <w:t>Date</w:t>
      </w:r>
    </w:p>
    <w:p>
      <w:pPr>
        <w:sectPr>
          <w:pgSz w:w="11900" w:h="16885" w:orient="portrait"/>
          <w:cols w:equalWidth="0" w:num="1">
            <w:col w:w="9019"/>
          </w:cols>
          <w:pgMar w:left="1440" w:top="124" w:right="1440" w:bottom="0" w:gutter="0" w:footer="0" w:header="0"/>
          <w:type w:val="continuous"/>
        </w:sectPr>
      </w:pPr>
    </w:p>
    <w:bookmarkStart w:id="4" w:name="page5"/>
    <w:bookmarkEnd w:id="4"/>
    <w:p>
      <w:pPr>
        <w:ind w:left="6540"/>
        <w:spacing w:after="0"/>
        <w:rPr>
          <w:sz w:val="20"/>
          <w:szCs w:val="20"/>
          <w:color w:val="auto"/>
        </w:rPr>
      </w:pPr>
      <w:r>
        <w:rPr>
          <w:rFonts w:ascii="Arial" w:cs="Arial" w:eastAsia="Arial" w:hAnsi="Arial"/>
          <w:sz w:val="15"/>
          <w:szCs w:val="15"/>
          <w:color w:val="auto"/>
        </w:rPr>
        <w:t>Person</w:t>
      </w:r>
    </w:p>
    <w:p>
      <w:pPr>
        <w:spacing w:after="0" w:line="52" w:lineRule="exact"/>
        <w:rPr>
          <w:sz w:val="20"/>
          <w:szCs w:val="20"/>
          <w:color w:val="auto"/>
        </w:rPr>
      </w:pPr>
    </w:p>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p>
      <w:pPr>
        <w:spacing w:after="0" w:line="5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p>
      <w:pPr>
        <w:spacing w:after="0" w:line="53" w:lineRule="exact"/>
        <w:rPr>
          <w:sz w:val="20"/>
          <w:szCs w:val="20"/>
          <w:color w:val="auto"/>
        </w:rPr>
      </w:pPr>
    </w:p>
    <w:p>
      <w:pPr>
        <w:jc w:val="both"/>
        <w:ind w:right="2160" w:firstLine="5"/>
        <w:spacing w:after="0" w:line="335" w:lineRule="auto"/>
        <w:tabs>
          <w:tab w:leader="none" w:pos="159"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26"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2"/>
    </w:lvl>
  </w:abstractNum>
  <w:abstractNum w:abstractNumId="1">
    <w:nsid w:val="625558EC"/>
    <w:multiLevelType w:val="hybridMultilevel"/>
    <w:lvl w:ilvl="0">
      <w:lvlJc w:val="left"/>
      <w:lvlText w:val="%1."/>
      <w:numFmt w:val="decimal"/>
      <w:start w:val="4"/>
    </w:lvl>
  </w:abstractNum>
  <w:abstractNum w:abstractNumId="2">
    <w:nsid w:val="238E1F29"/>
    <w:multiLevelType w:val="hybridMultilevel"/>
    <w:lvl w:ilvl="0">
      <w:lvlJc w:val="left"/>
      <w:lvlText w:val="%1."/>
      <w:numFmt w:val="decimal"/>
      <w:start w:val="5"/>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amp;"/>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4" Type="http://schemas.openxmlformats.org/officeDocument/2006/relationships/image" Target="media/image4.png"/><Relationship Id="rId19" Type="http://schemas.openxmlformats.org/officeDocument/2006/relationships/image" Target="media/image5.png"/><Relationship Id="rId23"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95" Type="http://schemas.openxmlformats.org/officeDocument/2006/relationships/image" Target="media/image78.png"/><Relationship Id="rId96" Type="http://schemas.openxmlformats.org/officeDocument/2006/relationships/image" Target="media/image79.png"/><Relationship Id="rId97" Type="http://schemas.openxmlformats.org/officeDocument/2006/relationships/image" Target="media/image80.png"/><Relationship Id="rId98" Type="http://schemas.openxmlformats.org/officeDocument/2006/relationships/image" Target="media/image81.png"/><Relationship Id="rId99" Type="http://schemas.openxmlformats.org/officeDocument/2006/relationships/image" Target="media/image82.png"/><Relationship Id="rId100" Type="http://schemas.openxmlformats.org/officeDocument/2006/relationships/image" Target="media/image83.png"/><Relationship Id="rId101" Type="http://schemas.openxmlformats.org/officeDocument/2006/relationships/image" Target="media/image84.png"/><Relationship Id="rId10" Type="http://schemas.openxmlformats.org/officeDocument/2006/relationships/hyperlink" Target="http://www.sec.gov/cgi-bin/browse-edgar?action=getcompany&amp;CIK=0001841430" TargetMode="External"/><Relationship Id="rId11" Type="http://schemas.openxmlformats.org/officeDocument/2006/relationships/hyperlink" Target="http://www.sec.gov/cgi-bin/browse-edgar?action=getcompany&amp;CIK=0002046386" TargetMode="External"/><Relationship Id="rId13" Type="http://schemas.openxmlformats.org/officeDocument/2006/relationships/hyperlink" Target="http://www.sec.gov/cgi-bin/browse-edgar?action=getcompany&amp;CIK=0001841189" TargetMode="External"/><Relationship Id="rId15" Type="http://schemas.openxmlformats.org/officeDocument/2006/relationships/hyperlink" Target="http://www.sec.gov/cgi-bin/browse-edgar?action=getcompany&amp;CIK=0001877047" TargetMode="External"/><Relationship Id="rId16" Type="http://schemas.openxmlformats.org/officeDocument/2006/relationships/hyperlink" Target="http://www.sec.gov/cgi-bin/browse-edgar?action=getcompany&amp;CIK=0002074968" TargetMode="External"/><Relationship Id="rId17" Type="http://schemas.openxmlformats.org/officeDocument/2006/relationships/hyperlink" Target="http://www.sec.gov/cgi-bin/browse-edgar?action=getcompany&amp;CIK=0001868392" TargetMode="External"/><Relationship Id="rId18" Type="http://schemas.openxmlformats.org/officeDocument/2006/relationships/hyperlink" Target="http://www.sec.gov/cgi-bin/browse-edgar?action=getcompany&amp;CIK=0002074972" TargetMode="External"/><Relationship Id="rId20" Type="http://schemas.openxmlformats.org/officeDocument/2006/relationships/hyperlink" Target="http://www.sec.gov/cgi-bin/browse-edgar?action=getcompany&amp;CIK=0002074980" TargetMode="External"/><Relationship Id="rId21" Type="http://schemas.openxmlformats.org/officeDocument/2006/relationships/hyperlink" Target="http://www.sec.gov/cgi-bin/browse-edgar?action=getcompany&amp;CIK=0001841434" TargetMode="External"/><Relationship Id="rId22" Type="http://schemas.openxmlformats.org/officeDocument/2006/relationships/hyperlink" Target="http://www.sec.gov/cgi-bin/browse-edgar?action=getcompany&amp;CIK=00019019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2025-12-17T20:08:38Z</dcterms:created>
  <dcterms:modified xsi:type="dcterms:W3CDTF">2025-12-17T20:08:38Z</dcterms:modified>
</cp:coreProperties>
</file>