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Sweet Thomas W</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00" w:type="dxa"/>
            <w:vAlign w:val="bottom"/>
            <w:tcBorders>
              <w:top w:val="single" w:sz="8" w:color="0000EE"/>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MEDLINE INC.</w:t>
            </w:r>
          </w:p>
        </w:tc>
        <w:tc>
          <w:tcPr>
            <w:tcW w:w="1200" w:type="dxa"/>
            <w:vAlign w:val="bottom"/>
          </w:tcPr>
          <w:p>
            <w:pPr>
              <w:spacing w:after="0"/>
              <w:rPr>
                <w:sz w:val="24"/>
                <w:szCs w:val="24"/>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 LAKES DRIVE</w:t>
            </w:r>
          </w:p>
        </w:tc>
        <w:tc>
          <w:tcPr>
            <w:tcW w:w="12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NORTHFIELD IL</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60093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20"/>
                <w:szCs w:val="20"/>
                <w:color w:val="0000FF"/>
              </w:rPr>
              <w:t>12,413</w:t>
            </w:r>
            <w:r>
              <w:rPr>
                <w:rFonts w:ascii="Times New Roman" w:cs="Times New Roman" w:eastAsia="Times New Roman" w:hAnsi="Times New Roman"/>
                <w:sz w:val="25"/>
                <w:szCs w:val="25"/>
                <w:color w:val="008000"/>
                <w:vertAlign w:val="superscript"/>
              </w:rPr>
              <w:t>(1)</w:t>
            </w:r>
          </w:p>
        </w:tc>
        <w:tc>
          <w:tcPr>
            <w:tcW w:w="9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Times New Roman" w:cs="Times New Roman" w:eastAsia="Times New Roman" w:hAnsi="Times New Roman"/>
                <w:sz w:val="20"/>
                <w:szCs w:val="20"/>
                <w:color w:val="0000FF"/>
              </w:rPr>
              <w:t>By Mallard Advisory LLC</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920" w:type="dxa"/>
            <w:vAlign w:val="bottom"/>
            <w:vMerge w:val="restart"/>
          </w:tcPr>
          <w:p>
            <w:pPr>
              <w:ind w:left="34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20" w:type="dxa"/>
            <w:vAlign w:val="bottom"/>
          </w:tcPr>
          <w:p>
            <w:pPr>
              <w:ind w:left="34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920" w:type="dxa"/>
            <w:vAlign w:val="bottom"/>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34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12,413 restricted stock units ("RSUs"). Subject to the terms and conditions of the applicable award agreement, these RSUs are scheduled to settle in the Issuer's Class A common stock 100% on March 27, 2027.</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held by Mallard Advisory LLC, of which the Reporting Person is a manager.</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Nicole Fritz,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12/17/2025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Alexander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Liberman, Nicole Fritz and Katherine Morgan </w:t>
      </w:r>
      <w:r>
        <w:rPr>
          <w:rFonts w:ascii="Times New Roman" w:cs="Times New Roman" w:eastAsia="Times New Roman" w:hAnsi="Times New Roman"/>
          <w:sz w:val="24"/>
          <w:szCs w:val="24"/>
          <w:color w:val="auto"/>
        </w:rPr>
        <w:t>or any one of them, as a true and lawful attorney-in-fact of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(ii) pursuant to Rule 144 under the Securities Act of 1933, as amended, including without limitation notices on Form 144 (including any amendments thereto), and (iii) in connection with any applications for EDGAR access codes, including without limitation the Form ID.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Alexander Liberman, Nicole Fritz and Katherine Morgan,</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40" w:lineRule="exact"/>
        <w:rPr>
          <w:sz w:val="20"/>
          <w:szCs w:val="20"/>
          <w:color w:val="auto"/>
        </w:rPr>
      </w:pPr>
    </w:p>
    <w:tbl>
      <w:tblPr>
        <w:tblLayout w:type="fixed"/>
        <w:tblInd w:w="5480" w:type="dxa"/>
        <w:tblCellMar>
          <w:top w:w="0" w:type="dxa"/>
          <w:left w:w="0" w:type="dxa"/>
          <w:bottom w:w="0" w:type="dxa"/>
          <w:right w:w="0" w:type="dxa"/>
        </w:tblCellMar>
      </w:tblPr>
      <w:tr>
        <w:trPr>
          <w:trHeight w:val="300"/>
        </w:trPr>
        <w:tc>
          <w:tcPr>
            <w:tcW w:w="700" w:type="dxa"/>
            <w:vAlign w:val="bottom"/>
          </w:tcPr>
          <w:p>
            <w:pPr>
              <w:spacing w:after="0"/>
              <w:rPr>
                <w:sz w:val="20"/>
                <w:szCs w:val="20"/>
                <w:color w:val="auto"/>
              </w:rPr>
            </w:pPr>
            <w:r>
              <w:rPr>
                <w:rFonts w:ascii="Times New Roman" w:cs="Times New Roman" w:eastAsia="Times New Roman" w:hAnsi="Times New Roman"/>
                <w:sz w:val="24"/>
                <w:szCs w:val="24"/>
                <w:color w:val="auto"/>
              </w:rPr>
              <w:t>By:</w:t>
            </w:r>
          </w:p>
        </w:tc>
        <w:tc>
          <w:tcPr>
            <w:tcW w:w="4760" w:type="dxa"/>
            <w:vAlign w:val="bottom"/>
            <w:gridSpan w:val="2"/>
          </w:tcPr>
          <w:p>
            <w:pPr>
              <w:jc w:val="center"/>
              <w:ind w:right="2460"/>
              <w:spacing w:after="0"/>
              <w:rPr>
                <w:sz w:val="20"/>
                <w:szCs w:val="20"/>
                <w:color w:val="auto"/>
              </w:rPr>
            </w:pPr>
            <w:r>
              <w:rPr>
                <w:rFonts w:ascii="Times New Roman" w:cs="Times New Roman" w:eastAsia="Times New Roman" w:hAnsi="Times New Roman"/>
                <w:sz w:val="24"/>
                <w:szCs w:val="24"/>
                <w:color w:val="auto"/>
              </w:rPr>
              <w:t>/s/ Thomas W. Sweet</w:t>
            </w:r>
          </w:p>
        </w:tc>
      </w:tr>
      <w:tr>
        <w:trPr>
          <w:trHeight w:val="261"/>
        </w:trPr>
        <w:tc>
          <w:tcPr>
            <w:tcW w:w="700" w:type="dxa"/>
            <w:vAlign w:val="bottom"/>
          </w:tcPr>
          <w:p>
            <w:pPr>
              <w:spacing w:after="0" w:line="262" w:lineRule="exact"/>
              <w:rPr>
                <w:sz w:val="20"/>
                <w:szCs w:val="20"/>
                <w:color w:val="auto"/>
              </w:rPr>
            </w:pPr>
            <w:r>
              <w:rPr>
                <w:rFonts w:ascii="Times New Roman" w:cs="Times New Roman" w:eastAsia="Times New Roman" w:hAnsi="Times New Roman"/>
                <w:sz w:val="24"/>
                <w:szCs w:val="24"/>
                <w:color w:val="auto"/>
              </w:rPr>
              <w:t>Name:</w:t>
            </w:r>
          </w:p>
        </w:tc>
        <w:tc>
          <w:tcPr>
            <w:tcW w:w="60" w:type="dxa"/>
            <w:vAlign w:val="bottom"/>
          </w:tcPr>
          <w:p>
            <w:pPr>
              <w:spacing w:after="0"/>
              <w:rPr>
                <w:sz w:val="22"/>
                <w:szCs w:val="22"/>
                <w:color w:val="auto"/>
              </w:rPr>
            </w:pPr>
          </w:p>
        </w:tc>
        <w:tc>
          <w:tcPr>
            <w:tcW w:w="4700" w:type="dxa"/>
            <w:vAlign w:val="bottom"/>
            <w:tcBorders>
              <w:top w:val="single" w:sz="8" w:color="auto"/>
            </w:tcBorders>
          </w:tcPr>
          <w:p>
            <w:pPr>
              <w:jc w:val="center"/>
              <w:ind w:right="2480"/>
              <w:spacing w:after="0" w:line="262" w:lineRule="exact"/>
              <w:rPr>
                <w:sz w:val="20"/>
                <w:szCs w:val="20"/>
                <w:color w:val="auto"/>
              </w:rPr>
            </w:pPr>
            <w:r>
              <w:rPr>
                <w:rFonts w:ascii="Times New Roman" w:cs="Times New Roman" w:eastAsia="Times New Roman" w:hAnsi="Times New Roman"/>
                <w:sz w:val="24"/>
                <w:szCs w:val="24"/>
                <w:b w:val="1"/>
                <w:bCs w:val="1"/>
                <w:color w:val="auto"/>
              </w:rPr>
              <w:t>Thomas W. Sweet</w:t>
            </w:r>
          </w:p>
        </w:tc>
      </w:tr>
    </w:tbl>
    <w:p>
      <w:pPr>
        <w:spacing w:after="0"/>
        <w:rPr>
          <w:sz w:val="20"/>
          <w:szCs w:val="20"/>
          <w:color w:val="auto"/>
        </w:rPr>
      </w:pPr>
      <w:r>
        <w:rPr>
          <w:rFonts w:ascii="Times New Roman" w:cs="Times New Roman" w:eastAsia="Times New Roman" w:hAnsi="Times New Roman"/>
          <w:sz w:val="24"/>
          <w:szCs w:val="24"/>
          <w:color w:val="auto"/>
        </w:rPr>
        <w:t>Date: March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1129665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399072"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2025-12-17T18:01:02Z</dcterms:created>
  <dcterms:modified xsi:type="dcterms:W3CDTF">2025-12-17T18:01:02Z</dcterms:modified>
</cp:coreProperties>
</file>